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CF" w:rsidRDefault="00A315CF" w:rsidP="00A315CF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 «Солнышко»</w:t>
      </w:r>
      <w:r>
        <w:rPr>
          <w:lang w:val="ru-RU"/>
        </w:rPr>
        <w:br/>
      </w:r>
    </w:p>
    <w:tbl>
      <w:tblPr>
        <w:tblW w:w="0" w:type="auto"/>
        <w:tblInd w:w="-391" w:type="dxa"/>
        <w:tblLook w:val="0600"/>
      </w:tblPr>
      <w:tblGrid>
        <w:gridCol w:w="4053"/>
        <w:gridCol w:w="4831"/>
      </w:tblGrid>
      <w:tr w:rsidR="00A315CF" w:rsidRPr="00991E2A" w:rsidTr="00AF6E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МБДОУ детского сада №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(протокол</w:t>
            </w:r>
            <w:r w:rsidR="00AF6EF5">
              <w:rPr>
                <w:color w:val="000000"/>
                <w:sz w:val="24"/>
                <w:szCs w:val="24"/>
                <w:lang w:val="ru-RU"/>
              </w:rPr>
              <w:t xml:space="preserve"> № 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от</w:t>
            </w:r>
            <w:r w:rsidR="00AF6EF5">
              <w:rPr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апреля 2024</w:t>
            </w:r>
            <w:r>
              <w:rPr>
                <w:color w:val="000000"/>
                <w:sz w:val="24"/>
                <w:szCs w:val="24"/>
              </w:rPr>
              <w:t> </w:t>
            </w:r>
            <w:r w:rsidR="00AF6EF5">
              <w:rPr>
                <w:color w:val="000000"/>
                <w:sz w:val="24"/>
                <w:szCs w:val="24"/>
                <w:lang w:val="ru-RU"/>
              </w:rPr>
              <w:t>года</w:t>
            </w:r>
            <w:r w:rsidR="00991E2A">
              <w:rPr>
                <w:color w:val="000000"/>
                <w:sz w:val="24"/>
                <w:szCs w:val="24"/>
                <w:lang w:val="ru-RU"/>
              </w:rPr>
              <w:t>)</w:t>
            </w:r>
            <w:r w:rsidR="00AF6E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УТВЕРЖДАЮ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Заведующий МБДОУ детским садом №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  _______________ С.М.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Носовская</w:t>
            </w:r>
            <w:proofErr w:type="spellEnd"/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9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</w:p>
    <w:p w:rsidR="00A315CF" w:rsidRDefault="00A315CF" w:rsidP="00A315CF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Отчет о</w:t>
      </w:r>
      <w:r>
        <w:rPr>
          <w:b/>
          <w:bCs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  <w:lang w:val="ru-RU"/>
        </w:rPr>
        <w:t xml:space="preserve">результатах </w:t>
      </w:r>
      <w:proofErr w:type="spellStart"/>
      <w:r>
        <w:rPr>
          <w:b/>
          <w:bCs/>
          <w:color w:val="000000"/>
          <w:sz w:val="32"/>
          <w:szCs w:val="32"/>
          <w:lang w:val="ru-RU"/>
        </w:rPr>
        <w:t>самообследования</w:t>
      </w:r>
      <w:proofErr w:type="spellEnd"/>
      <w:r>
        <w:rPr>
          <w:sz w:val="32"/>
          <w:szCs w:val="32"/>
          <w:lang w:val="ru-RU"/>
        </w:rPr>
        <w:br/>
      </w:r>
      <w:r>
        <w:rPr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детского сада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 «Солнышко» за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2023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год</w:t>
      </w:r>
    </w:p>
    <w:p w:rsidR="00A315CF" w:rsidRDefault="00A315CF" w:rsidP="00A315C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proofErr w:type="spellStart"/>
      <w:r>
        <w:rPr>
          <w:b/>
          <w:bCs/>
          <w:color w:val="252525"/>
          <w:spacing w:val="-2"/>
          <w:sz w:val="28"/>
          <w:szCs w:val="28"/>
        </w:rPr>
        <w:t>Общие</w:t>
      </w:r>
      <w:proofErr w:type="spellEnd"/>
      <w:r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>
        <w:rPr>
          <w:b/>
          <w:bCs/>
          <w:color w:val="252525"/>
          <w:spacing w:val="-2"/>
          <w:sz w:val="28"/>
          <w:szCs w:val="28"/>
        </w:rPr>
        <w:t>сведения</w:t>
      </w:r>
      <w:proofErr w:type="spellEnd"/>
      <w:r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>
        <w:rPr>
          <w:b/>
          <w:bCs/>
          <w:color w:val="252525"/>
          <w:spacing w:val="-2"/>
          <w:sz w:val="28"/>
          <w:szCs w:val="28"/>
        </w:rPr>
        <w:t>об</w:t>
      </w:r>
      <w:proofErr w:type="spellEnd"/>
      <w:r>
        <w:rPr>
          <w:b/>
          <w:bCs/>
          <w:color w:val="252525"/>
          <w:spacing w:val="-2"/>
          <w:sz w:val="28"/>
          <w:szCs w:val="28"/>
        </w:rPr>
        <w:t> </w:t>
      </w:r>
      <w:proofErr w:type="spellStart"/>
      <w:r>
        <w:rPr>
          <w:b/>
          <w:bCs/>
          <w:color w:val="252525"/>
          <w:spacing w:val="-2"/>
          <w:sz w:val="28"/>
          <w:szCs w:val="28"/>
        </w:rPr>
        <w:t>образовательной</w:t>
      </w:r>
      <w:proofErr w:type="spellEnd"/>
      <w:r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>
        <w:rPr>
          <w:b/>
          <w:bCs/>
          <w:color w:val="252525"/>
          <w:spacing w:val="-2"/>
          <w:sz w:val="28"/>
          <w:szCs w:val="28"/>
        </w:rPr>
        <w:t>организации</w:t>
      </w:r>
      <w:proofErr w:type="spellEnd"/>
    </w:p>
    <w:tbl>
      <w:tblPr>
        <w:tblW w:w="0" w:type="auto"/>
        <w:tblLook w:val="0600"/>
      </w:tblPr>
      <w:tblGrid>
        <w:gridCol w:w="2694"/>
        <w:gridCol w:w="6811"/>
      </w:tblGrid>
      <w:tr w:rsidR="00A315CF" w:rsidRPr="00991E2A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№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2»Солнышко» 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Носовская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Светлана Михайловна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243040 Брянская обл.,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Климово, тер. Микрорайон5, д. 33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8(48347)2-27-53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solnyshko.doy@yandex.ru</w:t>
            </w:r>
          </w:p>
        </w:tc>
      </w:tr>
      <w:tr w:rsidR="00A315CF" w:rsidRPr="00991E2A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Отдел образования администрации Климовского района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№ </w:t>
            </w:r>
            <w:r>
              <w:rPr>
                <w:color w:val="000000"/>
                <w:sz w:val="24"/>
                <w:szCs w:val="24"/>
                <w:lang w:val="ru-RU"/>
              </w:rPr>
              <w:t>4234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32</w:t>
            </w:r>
            <w:r>
              <w:rPr>
                <w:color w:val="000000"/>
                <w:sz w:val="24"/>
                <w:szCs w:val="24"/>
              </w:rPr>
              <w:t> ЛО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№ 000</w:t>
            </w:r>
            <w:r>
              <w:rPr>
                <w:color w:val="000000"/>
                <w:sz w:val="24"/>
                <w:szCs w:val="24"/>
                <w:lang w:val="ru-RU"/>
              </w:rPr>
              <w:t>2976</w:t>
            </w:r>
          </w:p>
        </w:tc>
      </w:tr>
    </w:tbl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 «Солнышко» (далее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Детский сад) расположено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жилом районе города вдали 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производящих предприятий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типовому проекту. Проектная наполняемость —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140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мест. Общая площадь здания —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1597,1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кв.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м, из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396,5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кв.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укрепление здоровья воспитанников.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Режим работы Детского сада: рабочая неделя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пятидневная,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понедельника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группах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10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часов. Режим работы групп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с 07:30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18:00. </w:t>
      </w:r>
    </w:p>
    <w:p w:rsidR="00A315CF" w:rsidRDefault="00A315CF" w:rsidP="00A315C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организована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29.12.2012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273-ФЗ «Об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образовании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требованиями СП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обучения, отдыха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оздоровления детей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молодежи», 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01.03.2021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дополнительно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требования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обеспечению безопасности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ДО), которая составлена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ДО)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нормативами.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Переход на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 xml:space="preserve">ФОП ДО. </w:t>
      </w:r>
      <w:r>
        <w:rPr>
          <w:color w:val="000000"/>
          <w:sz w:val="24"/>
          <w:szCs w:val="24"/>
          <w:lang w:val="ru-RU"/>
        </w:rPr>
        <w:t>Согласно дорожной карте внедрения ФОП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образовательный процесс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был составлен план-график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переходу детского сада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реализацию ФОП ДО.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>
        <w:rPr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color w:val="000000"/>
          <w:sz w:val="24"/>
          <w:szCs w:val="24"/>
          <w:lang w:val="ru-RU"/>
        </w:rPr>
        <w:t>.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приведению ОП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соответствие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ФОП ДО.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летний период рабочая группа провела аудит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>
        <w:rPr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color w:val="000000"/>
          <w:sz w:val="24"/>
          <w:szCs w:val="24"/>
          <w:lang w:val="ru-RU"/>
        </w:rPr>
        <w:t xml:space="preserve"> (письмо </w:t>
      </w:r>
      <w:proofErr w:type="spellStart"/>
      <w:r>
        <w:rPr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color w:val="000000"/>
          <w:sz w:val="24"/>
          <w:szCs w:val="24"/>
          <w:lang w:val="ru-RU"/>
        </w:rPr>
        <w:t xml:space="preserve"> 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03.03.2023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03-350).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Для формирования вариативной части ОП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рабочая группа организовала анкетирование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целью изучить запросы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потребности родителей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приоритетной деятельностью детского сада.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основании плана-графика проведения мониторинга инфраструктуры МБДОУ детского сада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 «Солнышко», утвержденного приказом заведующего МБДОУ детского сада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 «Солнышко» 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10.01.2023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9, была проведена промежуточная оценка степени соответствия РППС детского сада требованиям ФГОС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ФОП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>
        <w:rPr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color w:val="000000"/>
          <w:sz w:val="24"/>
          <w:szCs w:val="24"/>
          <w:lang w:val="ru-RU"/>
        </w:rPr>
        <w:t>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ходе контроля выявлено: созданная РППС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игрушек.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выполняет образовательную, развивающую, воспитывающую, стимулирующую функции.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обязательной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оформлена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учетом </w:t>
      </w:r>
      <w:r>
        <w:rPr>
          <w:color w:val="000000"/>
          <w:sz w:val="24"/>
          <w:szCs w:val="24"/>
          <w:lang w:val="ru-RU"/>
        </w:rPr>
        <w:lastRenderedPageBreak/>
        <w:t>ФОП ДО. Вариативная часть включает авторские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родителей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условия,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которых проходит педагогический процесс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осуществляется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группах общеразвивающей  направленности.</w:t>
      </w:r>
      <w:proofErr w:type="gramEnd"/>
      <w:r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функционируют 6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возрастных групп. Из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Look w:val="0600"/>
      </w:tblPr>
      <w:tblGrid>
        <w:gridCol w:w="2097"/>
        <w:gridCol w:w="2037"/>
        <w:gridCol w:w="2012"/>
        <w:gridCol w:w="1964"/>
      </w:tblGrid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Default="00A315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Default="00A315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Default="00A315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Default="00A315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A315CF" w:rsidTr="00A315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A315CF" w:rsidTr="00A315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A315CF" w:rsidTr="00A315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15CF" w:rsidTr="00A315CF">
        <w:trPr>
          <w:trHeight w:val="3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15CF" w:rsidTr="00A315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</w:t>
            </w:r>
          </w:p>
        </w:tc>
      </w:tr>
    </w:tbl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>
        <w:rPr>
          <w:color w:val="000000"/>
          <w:sz w:val="24"/>
          <w:szCs w:val="24"/>
          <w:lang w:val="ru-RU"/>
        </w:rPr>
        <w:t>Реализация цели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основным направлениям (модулям):</w:t>
      </w:r>
    </w:p>
    <w:p w:rsidR="00A315CF" w:rsidRDefault="00A315CF" w:rsidP="00F76ED2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нравственной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культуры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формирование основ семейных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гражданских ценностей;</w:t>
      </w:r>
    </w:p>
    <w:p w:rsidR="00A315CF" w:rsidRDefault="00A315CF" w:rsidP="00F76ED2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формирование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гражданской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идентичности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формирование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социокультурных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ценностей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формирование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межэтнического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взаимодействия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формирование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информационной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культуры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формирование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экологической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культуры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1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воспитание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культуры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труда</w:t>
      </w:r>
      <w:proofErr w:type="spellEnd"/>
      <w:r>
        <w:rPr>
          <w:color w:val="000000"/>
          <w:sz w:val="24"/>
          <w:szCs w:val="24"/>
        </w:rPr>
        <w:t>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себя </w:t>
      </w:r>
      <w:proofErr w:type="spellStart"/>
      <w:r>
        <w:rPr>
          <w:color w:val="000000"/>
          <w:sz w:val="24"/>
          <w:szCs w:val="24"/>
          <w:lang w:val="ru-RU"/>
        </w:rPr>
        <w:t>общесадовские</w:t>
      </w:r>
      <w:proofErr w:type="spellEnd"/>
      <w:r>
        <w:rPr>
          <w:color w:val="000000"/>
          <w:sz w:val="24"/>
          <w:szCs w:val="24"/>
          <w:lang w:val="ru-RU"/>
        </w:rPr>
        <w:t xml:space="preserve">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учетом федерального календарного плана воспитательной работы.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A315CF" w:rsidRDefault="00A315CF" w:rsidP="00A315CF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Характеристика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семей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Look w:val="0600"/>
      </w:tblPr>
      <w:tblGrid>
        <w:gridCol w:w="2429"/>
        <w:gridCol w:w="1934"/>
        <w:gridCol w:w="5142"/>
      </w:tblGrid>
      <w:tr w:rsidR="00A315CF" w:rsidRPr="00991E2A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A315CF" w:rsidRDefault="00A315CF" w:rsidP="00A315CF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Характеристика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семей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количеству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Look w:val="0600"/>
      </w:tblPr>
      <w:tblGrid>
        <w:gridCol w:w="2578"/>
        <w:gridCol w:w="1913"/>
        <w:gridCol w:w="5014"/>
      </w:tblGrid>
      <w:tr w:rsidR="00A315CF" w:rsidRPr="00991E2A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методов,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родителей. Детям из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Детский сад.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>
        <w:rPr>
          <w:color w:val="000000"/>
          <w:sz w:val="24"/>
          <w:szCs w:val="24"/>
          <w:lang w:val="ru-RU"/>
        </w:rPr>
        <w:t>В 2023 года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рамках реализации задач направления воспитания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работали объединения по дополнительным образовательным программам. Работали следующие объединения: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- «Как хорошо уметь читать» - программа по развитию речи и обучению грамоте;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«Веселые ладошки» - программа по развитию мелкой моторики для детей 4-5 лет;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«Ловкие пальчики» - программа по развитию мелкой моторики для детей 3-4 лет;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«Бусинки» - программа по развитию музыкальных и танцевальных способностей.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Зачисление детей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этой программе осуществлялось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заявлению родителей. На декабрь 2023 года численность воспитанников, занимающихся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программе, составила 18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человек.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Источник финансирования: средства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таблице.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ноябре 2023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Охват дополнительным образованием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2023 году составил 86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%. 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Вывод: все нормативные локальные акты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имеются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наличии. Все возрастные группы укомплектованы. Вакантные места имеются.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2022/23 учебном году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организованы дополнительные образовательные услуги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художественно-эстетическому развитию детей. Реализуются приоритетные направления работы. Образовательная деятельность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ДОО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</w:t>
      </w:r>
      <w:r>
        <w:rPr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уставом Детского сада.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принципах единоначалия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Совет Учреждения, Педагогический </w:t>
      </w:r>
      <w:r>
        <w:rPr>
          <w:color w:val="000000"/>
          <w:sz w:val="24"/>
          <w:szCs w:val="24"/>
          <w:lang w:val="ru-RU"/>
        </w:rPr>
        <w:lastRenderedPageBreak/>
        <w:t>совет и Общее собрание работников. Единоличным исполнительным органом является руководитель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заведующий.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Look w:val="0600"/>
      </w:tblPr>
      <w:tblGrid>
        <w:gridCol w:w="2171"/>
        <w:gridCol w:w="7334"/>
      </w:tblGrid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A315CF" w:rsidRPr="00991E2A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Совет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:rsidR="00A315CF" w:rsidRDefault="00A315CF" w:rsidP="00F76ED2">
            <w:pPr>
              <w:numPr>
                <w:ilvl w:val="0"/>
                <w:numId w:val="2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A315CF" w:rsidRDefault="00A315CF" w:rsidP="00F76ED2">
            <w:pPr>
              <w:numPr>
                <w:ilvl w:val="0"/>
                <w:numId w:val="2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A315CF" w:rsidRDefault="00A315CF" w:rsidP="00F76ED2">
            <w:pPr>
              <w:numPr>
                <w:ilvl w:val="0"/>
                <w:numId w:val="2"/>
              </w:numPr>
              <w:spacing w:beforeAutospacing="0" w:afterAutospacing="0"/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A315CF" w:rsidRDefault="00A315CF" w:rsidP="00F76ED2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A315CF" w:rsidRDefault="00A315CF" w:rsidP="00F76ED2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A315CF" w:rsidRDefault="00A315CF" w:rsidP="00F76ED2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A315CF" w:rsidRDefault="00A315CF" w:rsidP="00F76ED2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выбора учебников, учебных пособий, средств обучения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ивоспитания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A315CF" w:rsidRDefault="00A315CF" w:rsidP="00F76ED2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A315CF" w:rsidRDefault="00A315CF" w:rsidP="00F76ED2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315CF" w:rsidRDefault="00A315CF" w:rsidP="00F76ED2">
            <w:pPr>
              <w:numPr>
                <w:ilvl w:val="0"/>
                <w:numId w:val="3"/>
              </w:numPr>
              <w:spacing w:beforeAutospacing="0" w:afterAutospacing="0"/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315CF" w:rsidRPr="00991E2A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управлении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A315CF" w:rsidRDefault="00A315CF" w:rsidP="00F76ED2">
            <w:pPr>
              <w:numPr>
                <w:ilvl w:val="0"/>
                <w:numId w:val="4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ним;</w:t>
            </w:r>
          </w:p>
          <w:p w:rsidR="00A315CF" w:rsidRDefault="00A315CF" w:rsidP="00F76ED2">
            <w:pPr>
              <w:numPr>
                <w:ilvl w:val="0"/>
                <w:numId w:val="4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A315CF" w:rsidRDefault="00A315CF" w:rsidP="00F76ED2">
            <w:pPr>
              <w:numPr>
                <w:ilvl w:val="0"/>
                <w:numId w:val="4"/>
              </w:numPr>
              <w:spacing w:beforeAutospacing="0" w:afterAutospacing="0"/>
              <w:ind w:left="780"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315CF" w:rsidRDefault="00A315CF" w:rsidP="00F76ED2">
            <w:pPr>
              <w:numPr>
                <w:ilvl w:val="0"/>
                <w:numId w:val="4"/>
              </w:numPr>
              <w:spacing w:beforeAutospacing="0" w:afterAutospacing="0"/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Структура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планируется.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Вывод: Детский сад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зарегистрирован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функционирует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нормативными документами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сфере образования. Структура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коллегиальности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аналитическом уровне.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III</w:t>
      </w:r>
      <w:r>
        <w:rPr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315CF" w:rsidRDefault="00A315CF" w:rsidP="00A315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color w:val="000000"/>
          <w:sz w:val="24"/>
          <w:szCs w:val="24"/>
        </w:rPr>
        <w:t>Формами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организации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педагогического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процесса</w:t>
      </w:r>
      <w:proofErr w:type="spellEnd"/>
      <w:r>
        <w:rPr>
          <w:color w:val="000000"/>
          <w:sz w:val="24"/>
          <w:szCs w:val="24"/>
        </w:rPr>
        <w:t xml:space="preserve"> в МБДОУ </w:t>
      </w:r>
      <w:proofErr w:type="spellStart"/>
      <w:r>
        <w:rPr>
          <w:color w:val="000000"/>
          <w:sz w:val="24"/>
          <w:szCs w:val="24"/>
        </w:rPr>
        <w:t>являются</w:t>
      </w:r>
      <w:proofErr w:type="spellEnd"/>
      <w:r>
        <w:rPr>
          <w:color w:val="000000"/>
          <w:sz w:val="24"/>
          <w:szCs w:val="24"/>
        </w:rPr>
        <w:t>:</w:t>
      </w:r>
    </w:p>
    <w:p w:rsidR="00A315CF" w:rsidRDefault="00A315CF" w:rsidP="00F76ED2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ООД — </w:t>
      </w:r>
      <w:proofErr w:type="spellStart"/>
      <w:r>
        <w:rPr>
          <w:color w:val="000000"/>
          <w:sz w:val="24"/>
          <w:szCs w:val="24"/>
        </w:rPr>
        <w:t>организованная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образовательная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деятельность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режимных моментах;</w:t>
      </w:r>
    </w:p>
    <w:p w:rsidR="00A315CF" w:rsidRDefault="00A315CF" w:rsidP="00F76ED2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самостоятельная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деятельность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5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деятельность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интересам: кружки, студии.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ООД организуется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учебным планом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занятиях, так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процессе режимных моментов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обогащенных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зависят 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возраста ребенка.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Реализация ОП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строилась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образовательными областями:</w:t>
      </w:r>
    </w:p>
    <w:p w:rsidR="00A315CF" w:rsidRDefault="00A315CF" w:rsidP="00F76ED2">
      <w:pPr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Физическое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</w:rPr>
        <w:t>»;</w:t>
      </w:r>
    </w:p>
    <w:p w:rsidR="00A315CF" w:rsidRDefault="00A315CF" w:rsidP="00F76ED2">
      <w:pPr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Социально-коммуникативное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</w:rPr>
        <w:t>»;</w:t>
      </w:r>
    </w:p>
    <w:p w:rsidR="00A315CF" w:rsidRDefault="00A315CF" w:rsidP="00F76ED2">
      <w:pPr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Познавательное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</w:rPr>
        <w:t>»;</w:t>
      </w:r>
    </w:p>
    <w:p w:rsidR="00A315CF" w:rsidRDefault="00A315CF" w:rsidP="00F76ED2">
      <w:pPr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Художественно-эстетическое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</w:rPr>
        <w:t>»;</w:t>
      </w:r>
    </w:p>
    <w:p w:rsidR="00A315CF" w:rsidRDefault="00A315CF" w:rsidP="00F76ED2">
      <w:pPr>
        <w:numPr>
          <w:ilvl w:val="0"/>
          <w:numId w:val="6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Речевое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</w:rPr>
        <w:t>».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Диагностическая работа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три этапа: сентябрь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первичная диагностика, декабрь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промежуточная диагностика, май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основе </w:t>
      </w:r>
      <w:proofErr w:type="spellStart"/>
      <w:r>
        <w:rPr>
          <w:color w:val="000000"/>
          <w:sz w:val="24"/>
          <w:szCs w:val="24"/>
          <w:lang w:val="ru-RU"/>
        </w:rPr>
        <w:t>малоформализованных</w:t>
      </w:r>
      <w:proofErr w:type="spellEnd"/>
      <w:r>
        <w:rPr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диагностики.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9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23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сентября.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год.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Промежуточная диагностика проводилась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17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декабря.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образовательную деятельность.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Детского сада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конец 2023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0" w:type="auto"/>
        <w:tblLook w:val="0600"/>
      </w:tblPr>
      <w:tblGrid>
        <w:gridCol w:w="3644"/>
        <w:gridCol w:w="829"/>
        <w:gridCol w:w="424"/>
        <w:gridCol w:w="749"/>
        <w:gridCol w:w="390"/>
        <w:gridCol w:w="815"/>
        <w:gridCol w:w="418"/>
        <w:gridCol w:w="749"/>
        <w:gridCol w:w="1487"/>
      </w:tblGrid>
      <w:tr w:rsidR="00A315CF" w:rsidTr="00A315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5CF" w:rsidRDefault="00A315CF">
            <w:pPr>
              <w:spacing w:beforeAutospacing="0" w:afterAutospacing="0"/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A315CF" w:rsidTr="00A315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b/>
                <w:bCs/>
                <w:color w:val="000000"/>
                <w:sz w:val="24"/>
                <w:szCs w:val="24"/>
              </w:rPr>
              <w:t>% в 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пределе</w:t>
            </w:r>
            <w:proofErr w:type="spellEnd"/>
          </w:p>
          <w:p w:rsidR="00A315CF" w:rsidRDefault="00A315C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</w:tbl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высоким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режиме дня Детского сада:</w:t>
      </w:r>
      <w:r>
        <w:rPr>
          <w:color w:val="000000"/>
          <w:sz w:val="24"/>
          <w:szCs w:val="24"/>
        </w:rPr>
        <w:sym w:font="Times New Roman" w:char="F0B7"/>
      </w:r>
    </w:p>
    <w:p w:rsidR="00A315CF" w:rsidRDefault="00A315CF" w:rsidP="00F76ED2">
      <w:pPr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режимные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моменты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игровая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деятельность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интегрированные занятия;</w:t>
      </w:r>
    </w:p>
    <w:p w:rsidR="00A315CF" w:rsidRDefault="00A315CF" w:rsidP="00F76ED2">
      <w:pPr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индивидуальная</w:t>
      </w:r>
      <w:proofErr w:type="spellEnd"/>
      <w:r>
        <w:rPr>
          <w:color w:val="000000"/>
          <w:sz w:val="24"/>
          <w:szCs w:val="24"/>
        </w:rPr>
        <w:t xml:space="preserve"> и </w:t>
      </w:r>
      <w:proofErr w:type="spellStart"/>
      <w:r>
        <w:rPr>
          <w:color w:val="000000"/>
          <w:sz w:val="24"/>
          <w:szCs w:val="24"/>
        </w:rPr>
        <w:t>подгрупповая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работа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самостоятельная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деятельность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7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опыты</w:t>
      </w:r>
      <w:proofErr w:type="spellEnd"/>
      <w:proofErr w:type="gramEnd"/>
      <w:r>
        <w:rPr>
          <w:color w:val="000000"/>
          <w:sz w:val="24"/>
          <w:szCs w:val="24"/>
        </w:rPr>
        <w:t xml:space="preserve"> и </w:t>
      </w:r>
      <w:proofErr w:type="spellStart"/>
      <w:r>
        <w:rPr>
          <w:color w:val="000000"/>
          <w:sz w:val="24"/>
          <w:szCs w:val="24"/>
        </w:rPr>
        <w:t>экспериментирование</w:t>
      </w:r>
      <w:proofErr w:type="spellEnd"/>
      <w:r>
        <w:rPr>
          <w:color w:val="000000"/>
          <w:sz w:val="24"/>
          <w:szCs w:val="24"/>
        </w:rPr>
        <w:t>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17.05.2023 № 358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родителей.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течение года со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теме «О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защите детей 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здоровью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развитию».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теме, 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опыта работы других детских садов.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рамках реализации стратегии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современных условиях».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каждой возрастной группе.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рамках физического развития проводятся образовательно-досуговые мероприятия: </w:t>
      </w:r>
      <w:r>
        <w:rPr>
          <w:color w:val="FF0000"/>
          <w:sz w:val="24"/>
          <w:szCs w:val="24"/>
          <w:lang w:val="ru-RU"/>
        </w:rPr>
        <w:t xml:space="preserve"> </w:t>
      </w:r>
      <w:r w:rsidRPr="00300071">
        <w:rPr>
          <w:sz w:val="24"/>
          <w:szCs w:val="24"/>
          <w:lang w:val="ru-RU"/>
        </w:rPr>
        <w:t xml:space="preserve">«Осенние  старты», «Спортивная  зима» </w:t>
      </w:r>
      <w:r w:rsidRPr="00300071">
        <w:rPr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— согласно календарному плану воспитательной </w:t>
      </w:r>
      <w:r>
        <w:rPr>
          <w:color w:val="000000"/>
          <w:sz w:val="24"/>
          <w:szCs w:val="24"/>
          <w:lang w:val="ru-RU"/>
        </w:rPr>
        <w:lastRenderedPageBreak/>
        <w:t>работы детского сада. Также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возрастных группах проводятся Дни здоровья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участием родителей.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2023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году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формированию представлений 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государственной символике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формирование 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государственным символам страны.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27.06.2022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401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Году педагога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наставника.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течение года со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рамках реализации плана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занятия,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профессии воспитателя.</w:t>
      </w:r>
    </w:p>
    <w:p w:rsidR="00A315CF" w:rsidRPr="00300071" w:rsidRDefault="00A315CF" w:rsidP="00A315CF">
      <w:pPr>
        <w:jc w:val="both"/>
        <w:rPr>
          <w:sz w:val="24"/>
          <w:szCs w:val="24"/>
          <w:lang w:val="ru-RU"/>
        </w:rPr>
      </w:pPr>
      <w:r w:rsidRPr="00300071">
        <w:rPr>
          <w:sz w:val="24"/>
          <w:szCs w:val="24"/>
          <w:lang w:val="ru-RU"/>
        </w:rPr>
        <w:t>С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 xml:space="preserve">родителями воспитанников была организована </w:t>
      </w:r>
      <w:proofErr w:type="spellStart"/>
      <w:r w:rsidRPr="00300071">
        <w:rPr>
          <w:sz w:val="24"/>
          <w:szCs w:val="24"/>
          <w:lang w:val="ru-RU"/>
        </w:rPr>
        <w:t>фотогалерея</w:t>
      </w:r>
      <w:proofErr w:type="spellEnd"/>
      <w:r w:rsidRPr="00300071">
        <w:rPr>
          <w:sz w:val="24"/>
          <w:szCs w:val="24"/>
          <w:lang w:val="ru-RU"/>
        </w:rPr>
        <w:t xml:space="preserve"> «Наши педагоги»</w:t>
      </w:r>
      <w:proofErr w:type="gramStart"/>
      <w:r w:rsidRPr="00300071">
        <w:rPr>
          <w:sz w:val="24"/>
          <w:szCs w:val="24"/>
          <w:lang w:val="ru-RU"/>
        </w:rPr>
        <w:t>,б</w:t>
      </w:r>
      <w:proofErr w:type="gramEnd"/>
      <w:r w:rsidRPr="00300071">
        <w:rPr>
          <w:sz w:val="24"/>
          <w:szCs w:val="24"/>
          <w:lang w:val="ru-RU"/>
        </w:rPr>
        <w:t xml:space="preserve">еседа  «Сегодня дошколята – завтра ученые», конкурс рисунков «Улыбка  воспитателя» </w:t>
      </w:r>
    </w:p>
    <w:p w:rsidR="00A315CF" w:rsidRPr="00300071" w:rsidRDefault="00A315CF" w:rsidP="00A315CF">
      <w:pPr>
        <w:jc w:val="both"/>
        <w:rPr>
          <w:sz w:val="24"/>
          <w:szCs w:val="24"/>
          <w:lang w:val="ru-RU"/>
        </w:rPr>
      </w:pPr>
      <w:r w:rsidRPr="00300071">
        <w:rPr>
          <w:sz w:val="24"/>
          <w:szCs w:val="24"/>
          <w:lang w:val="ru-RU"/>
        </w:rPr>
        <w:t>В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течение года был реализован совместный проект «Путешествие в профессию воспитатель» совместно с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детьми, педагогами и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родителями. Такой проект помог сформировать у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дошкольников и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родителей уважительное отношение к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профессии, а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также закрепить знания о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значимости воспитателя в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цепочке воспитания ребенка.</w:t>
      </w:r>
    </w:p>
    <w:p w:rsidR="00A315CF" w:rsidRPr="00300071" w:rsidRDefault="00A315CF" w:rsidP="00A315CF">
      <w:pPr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конкурсах профессионального мастерства. Самым масштабным конкурсом среди дошкольных учреждений,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котором педагогические </w:t>
      </w:r>
      <w:r w:rsidRPr="00300071">
        <w:rPr>
          <w:sz w:val="24"/>
          <w:szCs w:val="24"/>
          <w:lang w:val="ru-RU"/>
        </w:rPr>
        <w:t xml:space="preserve">работники приняли активное участие, стал конкурс «Воспитатель года». </w:t>
      </w:r>
    </w:p>
    <w:p w:rsidR="00A315CF" w:rsidRPr="00300071" w:rsidRDefault="00A315CF" w:rsidP="00A315CF">
      <w:pPr>
        <w:jc w:val="both"/>
        <w:rPr>
          <w:sz w:val="24"/>
          <w:szCs w:val="24"/>
          <w:lang w:val="ru-RU"/>
        </w:rPr>
      </w:pPr>
      <w:r w:rsidRPr="00300071">
        <w:rPr>
          <w:sz w:val="24"/>
          <w:szCs w:val="24"/>
          <w:lang w:val="ru-RU"/>
        </w:rPr>
        <w:t>Воспитательная работа в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2023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году осуществлялась в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соответствии с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рабочей программой воспитания и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календарным планом воспитательной работы. Всего было проведено 36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мероприятий. Виды и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их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родителей разнообразны:</w:t>
      </w:r>
    </w:p>
    <w:p w:rsidR="00A315CF" w:rsidRPr="00300071" w:rsidRDefault="00A315CF" w:rsidP="00F76ED2">
      <w:pPr>
        <w:numPr>
          <w:ilvl w:val="0"/>
          <w:numId w:val="8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proofErr w:type="spellStart"/>
      <w:r w:rsidRPr="00300071">
        <w:rPr>
          <w:sz w:val="24"/>
          <w:szCs w:val="24"/>
        </w:rPr>
        <w:t>коллективные</w:t>
      </w:r>
      <w:proofErr w:type="spellEnd"/>
      <w:r w:rsidRPr="00300071">
        <w:rPr>
          <w:sz w:val="24"/>
          <w:szCs w:val="24"/>
        </w:rPr>
        <w:t xml:space="preserve"> </w:t>
      </w:r>
      <w:proofErr w:type="spellStart"/>
      <w:r w:rsidRPr="00300071">
        <w:rPr>
          <w:sz w:val="24"/>
          <w:szCs w:val="24"/>
        </w:rPr>
        <w:t>мероприятия</w:t>
      </w:r>
      <w:proofErr w:type="spellEnd"/>
      <w:r w:rsidRPr="00300071">
        <w:rPr>
          <w:sz w:val="24"/>
          <w:szCs w:val="24"/>
        </w:rPr>
        <w:t>;</w:t>
      </w:r>
    </w:p>
    <w:p w:rsidR="00A315CF" w:rsidRPr="00300071" w:rsidRDefault="00A315CF" w:rsidP="00F76ED2">
      <w:pPr>
        <w:numPr>
          <w:ilvl w:val="0"/>
          <w:numId w:val="8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proofErr w:type="spellStart"/>
      <w:r w:rsidRPr="00300071">
        <w:rPr>
          <w:sz w:val="24"/>
          <w:szCs w:val="24"/>
        </w:rPr>
        <w:t>тематические</w:t>
      </w:r>
      <w:proofErr w:type="spellEnd"/>
      <w:r w:rsidRPr="00300071">
        <w:rPr>
          <w:sz w:val="24"/>
          <w:szCs w:val="24"/>
        </w:rPr>
        <w:t xml:space="preserve"> </w:t>
      </w:r>
      <w:proofErr w:type="spellStart"/>
      <w:r w:rsidRPr="00300071">
        <w:rPr>
          <w:sz w:val="24"/>
          <w:szCs w:val="24"/>
        </w:rPr>
        <w:t>досуги</w:t>
      </w:r>
      <w:proofErr w:type="spellEnd"/>
      <w:r w:rsidRPr="00300071">
        <w:rPr>
          <w:sz w:val="24"/>
          <w:szCs w:val="24"/>
        </w:rPr>
        <w:t>;</w:t>
      </w:r>
    </w:p>
    <w:p w:rsidR="00A315CF" w:rsidRPr="00300071" w:rsidRDefault="00A315CF" w:rsidP="00F76ED2">
      <w:pPr>
        <w:numPr>
          <w:ilvl w:val="0"/>
          <w:numId w:val="8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proofErr w:type="spellStart"/>
      <w:r w:rsidRPr="00300071">
        <w:rPr>
          <w:sz w:val="24"/>
          <w:szCs w:val="24"/>
        </w:rPr>
        <w:t>выставки</w:t>
      </w:r>
      <w:proofErr w:type="spellEnd"/>
      <w:r w:rsidRPr="00300071">
        <w:rPr>
          <w:sz w:val="24"/>
          <w:szCs w:val="24"/>
        </w:rPr>
        <w:t>;</w:t>
      </w:r>
    </w:p>
    <w:p w:rsidR="00A315CF" w:rsidRPr="00300071" w:rsidRDefault="00A315CF" w:rsidP="00F76ED2">
      <w:pPr>
        <w:numPr>
          <w:ilvl w:val="0"/>
          <w:numId w:val="8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proofErr w:type="spellStart"/>
      <w:r w:rsidRPr="00300071">
        <w:rPr>
          <w:sz w:val="24"/>
          <w:szCs w:val="24"/>
        </w:rPr>
        <w:t>акции</w:t>
      </w:r>
      <w:proofErr w:type="spellEnd"/>
      <w:r w:rsidRPr="00300071">
        <w:rPr>
          <w:sz w:val="24"/>
          <w:szCs w:val="24"/>
        </w:rPr>
        <w:t>;</w:t>
      </w:r>
    </w:p>
    <w:p w:rsidR="00A315CF" w:rsidRPr="00300071" w:rsidRDefault="00A315CF" w:rsidP="00F76ED2">
      <w:pPr>
        <w:numPr>
          <w:ilvl w:val="0"/>
          <w:numId w:val="8"/>
        </w:numPr>
        <w:spacing w:beforeAutospacing="0" w:afterAutospacing="0"/>
        <w:ind w:left="780" w:right="180"/>
        <w:jc w:val="both"/>
        <w:rPr>
          <w:sz w:val="24"/>
          <w:szCs w:val="24"/>
        </w:rPr>
      </w:pPr>
      <w:proofErr w:type="spellStart"/>
      <w:r w:rsidRPr="00300071">
        <w:rPr>
          <w:sz w:val="24"/>
          <w:szCs w:val="24"/>
        </w:rPr>
        <w:t>день</w:t>
      </w:r>
      <w:proofErr w:type="spellEnd"/>
      <w:r w:rsidRPr="00300071">
        <w:rPr>
          <w:sz w:val="24"/>
          <w:szCs w:val="24"/>
        </w:rPr>
        <w:t xml:space="preserve"> </w:t>
      </w:r>
      <w:proofErr w:type="spellStart"/>
      <w:r w:rsidRPr="00300071">
        <w:rPr>
          <w:sz w:val="24"/>
          <w:szCs w:val="24"/>
        </w:rPr>
        <w:t>открытых</w:t>
      </w:r>
      <w:proofErr w:type="spellEnd"/>
      <w:r w:rsidRPr="00300071">
        <w:rPr>
          <w:sz w:val="24"/>
          <w:szCs w:val="24"/>
        </w:rPr>
        <w:t xml:space="preserve"> </w:t>
      </w:r>
      <w:proofErr w:type="spellStart"/>
      <w:r w:rsidRPr="00300071">
        <w:rPr>
          <w:sz w:val="24"/>
          <w:szCs w:val="24"/>
        </w:rPr>
        <w:t>дверей</w:t>
      </w:r>
      <w:proofErr w:type="spellEnd"/>
      <w:r w:rsidRPr="00300071">
        <w:rPr>
          <w:sz w:val="24"/>
          <w:szCs w:val="24"/>
        </w:rPr>
        <w:t xml:space="preserve"> </w:t>
      </w:r>
    </w:p>
    <w:p w:rsidR="00A315CF" w:rsidRPr="00300071" w:rsidRDefault="00A315CF" w:rsidP="00F76ED2">
      <w:pPr>
        <w:numPr>
          <w:ilvl w:val="0"/>
          <w:numId w:val="8"/>
        </w:numPr>
        <w:spacing w:beforeAutospacing="0" w:afterAutospacing="0"/>
        <w:ind w:left="780" w:right="180"/>
        <w:jc w:val="both"/>
        <w:rPr>
          <w:sz w:val="24"/>
          <w:szCs w:val="24"/>
        </w:rPr>
      </w:pPr>
      <w:r w:rsidRPr="00300071">
        <w:rPr>
          <w:sz w:val="24"/>
          <w:szCs w:val="24"/>
          <w:lang w:val="ru-RU"/>
        </w:rPr>
        <w:t>консультации</w:t>
      </w:r>
    </w:p>
    <w:p w:rsidR="00A315CF" w:rsidRPr="00300071" w:rsidRDefault="00A315CF" w:rsidP="00F76ED2">
      <w:pPr>
        <w:numPr>
          <w:ilvl w:val="0"/>
          <w:numId w:val="8"/>
        </w:numPr>
        <w:spacing w:beforeAutospacing="0" w:afterAutospacing="0"/>
        <w:ind w:left="780" w:right="180"/>
        <w:jc w:val="both"/>
        <w:rPr>
          <w:sz w:val="24"/>
          <w:szCs w:val="24"/>
        </w:rPr>
      </w:pPr>
      <w:r w:rsidRPr="00300071">
        <w:rPr>
          <w:sz w:val="24"/>
          <w:szCs w:val="24"/>
          <w:lang w:val="ru-RU"/>
        </w:rPr>
        <w:t>проекты</w:t>
      </w:r>
      <w:r w:rsidRPr="00300071">
        <w:rPr>
          <w:sz w:val="24"/>
          <w:szCs w:val="24"/>
        </w:rPr>
        <w:t>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ФОП ДО.</w:t>
      </w:r>
    </w:p>
    <w:p w:rsidR="00A315CF" w:rsidRPr="00300071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основу воспитательно-образовательного процесса нашего детского сада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федеральным государственным образовательным </w:t>
      </w:r>
      <w:r>
        <w:rPr>
          <w:color w:val="000000"/>
          <w:sz w:val="24"/>
          <w:szCs w:val="24"/>
          <w:lang w:val="ru-RU"/>
        </w:rPr>
        <w:lastRenderedPageBreak/>
        <w:t>стандартом дошкольного образования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школу.</w:t>
      </w:r>
    </w:p>
    <w:p w:rsidR="00A315CF" w:rsidRPr="00300071" w:rsidRDefault="00A315CF" w:rsidP="00A315CF">
      <w:pPr>
        <w:jc w:val="both"/>
        <w:rPr>
          <w:sz w:val="24"/>
          <w:szCs w:val="24"/>
          <w:lang w:val="ru-RU"/>
        </w:rPr>
      </w:pPr>
      <w:r w:rsidRPr="00300071">
        <w:rPr>
          <w:b/>
          <w:bCs/>
          <w:sz w:val="24"/>
          <w:szCs w:val="24"/>
          <w:lang w:val="ru-RU"/>
        </w:rPr>
        <w:t>Участие воспитанников в</w:t>
      </w:r>
      <w:r w:rsidRPr="00300071">
        <w:rPr>
          <w:b/>
          <w:bCs/>
          <w:sz w:val="24"/>
          <w:szCs w:val="24"/>
        </w:rPr>
        <w:t> </w:t>
      </w:r>
      <w:r w:rsidRPr="00300071">
        <w:rPr>
          <w:b/>
          <w:bCs/>
          <w:sz w:val="24"/>
          <w:szCs w:val="24"/>
          <w:lang w:val="ru-RU"/>
        </w:rPr>
        <w:t>конкурсах различного уровня в</w:t>
      </w:r>
      <w:r w:rsidRPr="00300071">
        <w:rPr>
          <w:b/>
          <w:bCs/>
          <w:sz w:val="24"/>
          <w:szCs w:val="24"/>
        </w:rPr>
        <w:t> </w:t>
      </w:r>
      <w:r w:rsidRPr="00300071">
        <w:rPr>
          <w:b/>
          <w:bCs/>
          <w:sz w:val="24"/>
          <w:szCs w:val="24"/>
          <w:lang w:val="ru-RU"/>
        </w:rPr>
        <w:t>2023 году</w:t>
      </w:r>
    </w:p>
    <w:tbl>
      <w:tblPr>
        <w:tblW w:w="0" w:type="auto"/>
        <w:tblLook w:val="0600"/>
      </w:tblPr>
      <w:tblGrid>
        <w:gridCol w:w="1826"/>
        <w:gridCol w:w="1795"/>
        <w:gridCol w:w="1410"/>
        <w:gridCol w:w="2608"/>
        <w:gridCol w:w="1746"/>
      </w:tblGrid>
      <w:tr w:rsidR="00300071" w:rsidRPr="00300071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Pr="00300071" w:rsidRDefault="00A315C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300071"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30007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0071">
              <w:rPr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Pr="00300071" w:rsidRDefault="00A315C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300071">
              <w:rPr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Pr="00300071" w:rsidRDefault="00A315C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300071">
              <w:rPr>
                <w:b/>
                <w:bCs/>
                <w:sz w:val="24"/>
                <w:szCs w:val="24"/>
              </w:rPr>
              <w:t>Дата</w:t>
            </w:r>
            <w:proofErr w:type="spellEnd"/>
            <w:r w:rsidRPr="0030007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0071"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Pr="00300071" w:rsidRDefault="00A315C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300071">
              <w:rPr>
                <w:b/>
                <w:bCs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Pr="00300071" w:rsidRDefault="00A315C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300071">
              <w:rPr>
                <w:b/>
                <w:bCs/>
                <w:sz w:val="24"/>
                <w:szCs w:val="24"/>
              </w:rPr>
              <w:t>Результат</w:t>
            </w:r>
            <w:proofErr w:type="spellEnd"/>
            <w:r w:rsidRPr="0030007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0071">
              <w:rPr>
                <w:b/>
                <w:bCs/>
                <w:sz w:val="24"/>
                <w:szCs w:val="24"/>
              </w:rPr>
              <w:t>участия</w:t>
            </w:r>
            <w:proofErr w:type="spellEnd"/>
          </w:p>
        </w:tc>
      </w:tr>
      <w:tr w:rsidR="00300071" w:rsidRPr="00991E2A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5B1596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Конкурс «Неопалимая Купина»</w:t>
            </w:r>
            <w:r w:rsidR="00A315CF" w:rsidRPr="0030007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5B1596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5B1596">
            <w:pPr>
              <w:jc w:val="both"/>
              <w:rPr>
                <w:sz w:val="24"/>
                <w:szCs w:val="24"/>
              </w:rPr>
            </w:pPr>
            <w:r w:rsidRPr="00300071">
              <w:rPr>
                <w:sz w:val="24"/>
                <w:szCs w:val="24"/>
              </w:rPr>
              <w:t>29</w:t>
            </w:r>
            <w:r w:rsidR="00A315CF" w:rsidRPr="00300071">
              <w:rPr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5B159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00071">
              <w:rPr>
                <w:sz w:val="24"/>
                <w:szCs w:val="24"/>
                <w:lang w:val="ru-RU"/>
              </w:rPr>
              <w:t>Талубаева</w:t>
            </w:r>
            <w:proofErr w:type="spellEnd"/>
            <w:r w:rsidRPr="00300071">
              <w:rPr>
                <w:sz w:val="24"/>
                <w:szCs w:val="24"/>
                <w:lang w:val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5CF" w:rsidRPr="00300071" w:rsidRDefault="000170A1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Диплом участника (1</w:t>
            </w:r>
            <w:r w:rsidR="005B1596" w:rsidRPr="00300071">
              <w:rPr>
                <w:sz w:val="24"/>
                <w:szCs w:val="24"/>
                <w:lang w:val="ru-RU"/>
              </w:rPr>
              <w:t xml:space="preserve"> место)</w:t>
            </w:r>
          </w:p>
          <w:p w:rsidR="00A315CF" w:rsidRPr="00300071" w:rsidRDefault="00A315C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315CF" w:rsidRPr="00300071" w:rsidRDefault="00A315CF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Дипломы участников</w:t>
            </w:r>
          </w:p>
        </w:tc>
      </w:tr>
      <w:tr w:rsidR="00300071" w:rsidRPr="00300071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A315CF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Конкурс детско</w:t>
            </w:r>
            <w:r w:rsidR="003B5EFE" w:rsidRPr="00300071">
              <w:rPr>
                <w:sz w:val="24"/>
                <w:szCs w:val="24"/>
                <w:lang w:val="ru-RU"/>
              </w:rPr>
              <w:t>го творчества «Победа за нами</w:t>
            </w:r>
            <w:r w:rsidRPr="00300071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A315CF">
            <w:pPr>
              <w:jc w:val="both"/>
              <w:rPr>
                <w:sz w:val="24"/>
                <w:szCs w:val="24"/>
              </w:rPr>
            </w:pPr>
            <w:proofErr w:type="spellStart"/>
            <w:r w:rsidRPr="00300071">
              <w:rPr>
                <w:sz w:val="24"/>
                <w:szCs w:val="24"/>
              </w:rPr>
              <w:t>Областной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3B5EFE">
            <w:pPr>
              <w:jc w:val="both"/>
              <w:rPr>
                <w:sz w:val="24"/>
                <w:szCs w:val="24"/>
              </w:rPr>
            </w:pPr>
            <w:r w:rsidRPr="00300071">
              <w:rPr>
                <w:sz w:val="24"/>
                <w:szCs w:val="24"/>
              </w:rPr>
              <w:t>17.11.2023г.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3B5EF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00071">
              <w:rPr>
                <w:sz w:val="24"/>
                <w:szCs w:val="24"/>
                <w:lang w:val="ru-RU"/>
              </w:rPr>
              <w:t>Гарбуз</w:t>
            </w:r>
            <w:proofErr w:type="spellEnd"/>
            <w:r w:rsidRPr="00300071">
              <w:rPr>
                <w:sz w:val="24"/>
                <w:szCs w:val="24"/>
                <w:lang w:val="ru-RU"/>
              </w:rPr>
              <w:t xml:space="preserve"> Л.. (плакат),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5CF" w:rsidRPr="00300071" w:rsidRDefault="00A315C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B5EFE" w:rsidRPr="00300071" w:rsidRDefault="003B5EF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00071">
              <w:rPr>
                <w:sz w:val="24"/>
                <w:szCs w:val="24"/>
              </w:rPr>
              <w:t>Диплом</w:t>
            </w:r>
            <w:proofErr w:type="spellEnd"/>
            <w:r w:rsidRPr="00300071">
              <w:rPr>
                <w:sz w:val="24"/>
                <w:szCs w:val="24"/>
                <w:lang w:val="ru-RU"/>
              </w:rPr>
              <w:t xml:space="preserve"> участника</w:t>
            </w:r>
          </w:p>
        </w:tc>
      </w:tr>
      <w:tr w:rsidR="00300071" w:rsidRPr="00991E2A" w:rsidTr="00A315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0170A1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</w:rPr>
              <w:t>«</w:t>
            </w:r>
            <w:r w:rsidRPr="00300071">
              <w:rPr>
                <w:sz w:val="24"/>
                <w:szCs w:val="24"/>
                <w:lang w:val="ru-RU"/>
              </w:rPr>
              <w:t>Мой любимый педагог»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0170A1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Районный профсоюзный конкурс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0170A1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25.10</w:t>
            </w:r>
            <w:r w:rsidR="00A315CF" w:rsidRPr="00300071">
              <w:rPr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0170A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00071">
              <w:rPr>
                <w:sz w:val="24"/>
                <w:szCs w:val="24"/>
                <w:lang w:val="ru-RU"/>
              </w:rPr>
              <w:t>Носовский</w:t>
            </w:r>
            <w:proofErr w:type="spellEnd"/>
            <w:r w:rsidRPr="00300071">
              <w:rPr>
                <w:sz w:val="24"/>
                <w:szCs w:val="24"/>
                <w:lang w:val="ru-RU"/>
              </w:rPr>
              <w:t xml:space="preserve"> Т.</w:t>
            </w:r>
          </w:p>
          <w:p w:rsidR="000170A1" w:rsidRPr="00300071" w:rsidRDefault="000170A1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Дудко В.</w:t>
            </w:r>
          </w:p>
          <w:p w:rsidR="000170A1" w:rsidRPr="00300071" w:rsidRDefault="000170A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00071">
              <w:rPr>
                <w:sz w:val="24"/>
                <w:szCs w:val="24"/>
                <w:lang w:val="ru-RU"/>
              </w:rPr>
              <w:t>Пирожникова</w:t>
            </w:r>
            <w:proofErr w:type="spellEnd"/>
            <w:r w:rsidRPr="00300071">
              <w:rPr>
                <w:sz w:val="24"/>
                <w:szCs w:val="24"/>
                <w:lang w:val="ru-RU"/>
              </w:rPr>
              <w:t xml:space="preserve"> В.</w:t>
            </w:r>
          </w:p>
          <w:p w:rsidR="000170A1" w:rsidRPr="00300071" w:rsidRDefault="000170A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00071">
              <w:rPr>
                <w:sz w:val="24"/>
                <w:szCs w:val="24"/>
                <w:lang w:val="ru-RU"/>
              </w:rPr>
              <w:t>Невзорова</w:t>
            </w:r>
            <w:proofErr w:type="spellEnd"/>
            <w:r w:rsidRPr="00300071">
              <w:rPr>
                <w:sz w:val="24"/>
                <w:szCs w:val="24"/>
                <w:lang w:val="ru-RU"/>
              </w:rPr>
              <w:t xml:space="preserve"> В.</w:t>
            </w:r>
          </w:p>
          <w:p w:rsidR="000170A1" w:rsidRPr="00300071" w:rsidRDefault="000170A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00071">
              <w:rPr>
                <w:sz w:val="24"/>
                <w:szCs w:val="24"/>
                <w:lang w:val="ru-RU"/>
              </w:rPr>
              <w:t>Невзоров</w:t>
            </w:r>
            <w:proofErr w:type="spellEnd"/>
            <w:r w:rsidRPr="00300071">
              <w:rPr>
                <w:sz w:val="24"/>
                <w:szCs w:val="24"/>
                <w:lang w:val="ru-RU"/>
              </w:rPr>
              <w:t xml:space="preserve"> З</w:t>
            </w:r>
          </w:p>
          <w:p w:rsidR="00544AAC" w:rsidRPr="00300071" w:rsidRDefault="00544AAC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Гумен 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A315CF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Дипломы участников (по</w:t>
            </w:r>
            <w:r w:rsidRPr="00300071">
              <w:rPr>
                <w:sz w:val="24"/>
                <w:szCs w:val="24"/>
              </w:rPr>
              <w:t> </w:t>
            </w:r>
            <w:r w:rsidRPr="00300071">
              <w:rPr>
                <w:sz w:val="24"/>
                <w:szCs w:val="24"/>
                <w:lang w:val="ru-RU"/>
              </w:rPr>
              <w:t>группам), грамоты за</w:t>
            </w:r>
            <w:r w:rsidRPr="00300071">
              <w:rPr>
                <w:sz w:val="24"/>
                <w:szCs w:val="24"/>
              </w:rPr>
              <w:t> </w:t>
            </w:r>
            <w:r w:rsidRPr="00300071">
              <w:rPr>
                <w:sz w:val="24"/>
                <w:szCs w:val="24"/>
                <w:lang w:val="ru-RU"/>
              </w:rPr>
              <w:t>1, 2, 3-е места</w:t>
            </w:r>
          </w:p>
        </w:tc>
      </w:tr>
      <w:tr w:rsidR="00300071" w:rsidRPr="00300071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5B1596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Конкурс экологических рисунков «Родные пейзажи»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5B1596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5B1596">
            <w:pPr>
              <w:jc w:val="both"/>
              <w:rPr>
                <w:sz w:val="24"/>
                <w:szCs w:val="24"/>
              </w:rPr>
            </w:pPr>
            <w:r w:rsidRPr="00300071">
              <w:rPr>
                <w:sz w:val="24"/>
                <w:szCs w:val="24"/>
              </w:rPr>
              <w:t>25.01</w:t>
            </w:r>
            <w:r w:rsidR="00A315CF" w:rsidRPr="00300071">
              <w:rPr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7F7D7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00071">
              <w:rPr>
                <w:sz w:val="24"/>
                <w:szCs w:val="24"/>
                <w:lang w:val="ru-RU"/>
              </w:rPr>
              <w:t>Талубаева</w:t>
            </w:r>
            <w:proofErr w:type="spellEnd"/>
            <w:r w:rsidRPr="00300071">
              <w:rPr>
                <w:sz w:val="24"/>
                <w:szCs w:val="24"/>
                <w:lang w:val="ru-RU"/>
              </w:rPr>
              <w:t xml:space="preserve"> К. 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7F7D7F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Почетная грамота</w:t>
            </w:r>
            <w:r w:rsidR="00A315CF" w:rsidRPr="00300071">
              <w:rPr>
                <w:sz w:val="24"/>
                <w:szCs w:val="24"/>
                <w:lang w:val="ru-RU"/>
              </w:rPr>
              <w:t xml:space="preserve"> за</w:t>
            </w:r>
            <w:r w:rsidR="00A315CF" w:rsidRPr="00300071">
              <w:rPr>
                <w:sz w:val="24"/>
                <w:szCs w:val="24"/>
              </w:rPr>
              <w:t> </w:t>
            </w:r>
            <w:r w:rsidRPr="00300071"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300071" w:rsidRPr="00300071" w:rsidTr="00544AAC"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A63984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Конкурс новогодней игрушки «Новогоднее чудо»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A63984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0170A1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04</w:t>
            </w:r>
            <w:r w:rsidR="00A63984" w:rsidRPr="00300071">
              <w:rPr>
                <w:sz w:val="24"/>
                <w:szCs w:val="24"/>
                <w:lang w:val="ru-RU"/>
              </w:rPr>
              <w:t>.12.2023г.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DC8" w:rsidRPr="00300071" w:rsidRDefault="00A63984" w:rsidP="00A63984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 xml:space="preserve">Семья  </w:t>
            </w:r>
            <w:proofErr w:type="spellStart"/>
            <w:r w:rsidRPr="00300071">
              <w:rPr>
                <w:sz w:val="24"/>
                <w:szCs w:val="24"/>
                <w:lang w:val="ru-RU"/>
              </w:rPr>
              <w:t>Саськовых</w:t>
            </w:r>
            <w:proofErr w:type="spellEnd"/>
            <w:r w:rsidR="00300071">
              <w:rPr>
                <w:sz w:val="24"/>
                <w:szCs w:val="24"/>
                <w:lang w:val="ru-RU"/>
              </w:rPr>
              <w:t>, с</w:t>
            </w:r>
            <w:r w:rsidRPr="00300071">
              <w:rPr>
                <w:sz w:val="24"/>
                <w:szCs w:val="24"/>
                <w:lang w:val="ru-RU"/>
              </w:rPr>
              <w:t xml:space="preserve">емья </w:t>
            </w:r>
            <w:proofErr w:type="spellStart"/>
            <w:r w:rsidRPr="00300071">
              <w:rPr>
                <w:sz w:val="24"/>
                <w:szCs w:val="24"/>
                <w:lang w:val="ru-RU"/>
              </w:rPr>
              <w:t>Пригоровских</w:t>
            </w:r>
            <w:proofErr w:type="spellEnd"/>
            <w:r w:rsidR="00300071">
              <w:rPr>
                <w:sz w:val="24"/>
                <w:szCs w:val="24"/>
                <w:lang w:val="ru-RU"/>
              </w:rPr>
              <w:t xml:space="preserve">, семья  </w:t>
            </w:r>
            <w:proofErr w:type="spellStart"/>
            <w:r w:rsidR="00300071">
              <w:rPr>
                <w:sz w:val="24"/>
                <w:szCs w:val="24"/>
                <w:lang w:val="ru-RU"/>
              </w:rPr>
              <w:t>Грековых</w:t>
            </w:r>
            <w:proofErr w:type="spellEnd"/>
            <w:r w:rsidR="00300071">
              <w:rPr>
                <w:sz w:val="24"/>
                <w:szCs w:val="24"/>
                <w:lang w:val="ru-RU"/>
              </w:rPr>
              <w:t>, с</w:t>
            </w:r>
            <w:r w:rsidRPr="00300071">
              <w:rPr>
                <w:sz w:val="24"/>
                <w:szCs w:val="24"/>
                <w:lang w:val="ru-RU"/>
              </w:rPr>
              <w:t xml:space="preserve">емья  </w:t>
            </w:r>
            <w:proofErr w:type="spellStart"/>
            <w:r w:rsidRPr="00300071">
              <w:rPr>
                <w:sz w:val="24"/>
                <w:szCs w:val="24"/>
                <w:lang w:val="ru-RU"/>
              </w:rPr>
              <w:t>Гарбуз</w:t>
            </w:r>
            <w:proofErr w:type="spellEnd"/>
            <w:r w:rsidR="00300071">
              <w:rPr>
                <w:sz w:val="24"/>
                <w:szCs w:val="24"/>
                <w:lang w:val="ru-RU"/>
              </w:rPr>
              <w:t>, с</w:t>
            </w:r>
            <w:r w:rsidR="00114DC8" w:rsidRPr="00300071">
              <w:rPr>
                <w:sz w:val="24"/>
                <w:szCs w:val="24"/>
                <w:lang w:val="ru-RU"/>
              </w:rPr>
              <w:t xml:space="preserve">емьи </w:t>
            </w:r>
            <w:proofErr w:type="spellStart"/>
            <w:r w:rsidR="00114DC8" w:rsidRPr="00300071">
              <w:rPr>
                <w:sz w:val="24"/>
                <w:szCs w:val="24"/>
                <w:lang w:val="ru-RU"/>
              </w:rPr>
              <w:t>Дарашиных</w:t>
            </w:r>
            <w:proofErr w:type="spellEnd"/>
            <w:r w:rsidR="0030007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00071">
              <w:rPr>
                <w:sz w:val="24"/>
                <w:szCs w:val="24"/>
                <w:lang w:val="ru-RU"/>
              </w:rPr>
              <w:t>Карнаух</w:t>
            </w:r>
            <w:proofErr w:type="spellEnd"/>
            <w:r w:rsidR="0030007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14DC8" w:rsidRPr="00300071">
              <w:rPr>
                <w:sz w:val="24"/>
                <w:szCs w:val="24"/>
                <w:lang w:val="ru-RU"/>
              </w:rPr>
              <w:t>Маер</w:t>
            </w:r>
            <w:proofErr w:type="spellEnd"/>
            <w:r w:rsidR="00300071">
              <w:rPr>
                <w:sz w:val="24"/>
                <w:szCs w:val="24"/>
                <w:lang w:val="ru-RU"/>
              </w:rPr>
              <w:t xml:space="preserve">, </w:t>
            </w:r>
            <w:r w:rsidR="00114DC8" w:rsidRPr="00300071">
              <w:rPr>
                <w:sz w:val="24"/>
                <w:szCs w:val="24"/>
                <w:lang w:val="ru-RU"/>
              </w:rPr>
              <w:t>Часовых</w:t>
            </w:r>
            <w:r w:rsidR="00300071">
              <w:rPr>
                <w:sz w:val="24"/>
                <w:szCs w:val="24"/>
                <w:lang w:val="ru-RU"/>
              </w:rPr>
              <w:t xml:space="preserve">, </w:t>
            </w:r>
            <w:r w:rsidR="00114DC8" w:rsidRPr="0030007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14DC8" w:rsidRPr="00300071">
              <w:rPr>
                <w:sz w:val="24"/>
                <w:szCs w:val="24"/>
                <w:lang w:val="ru-RU"/>
              </w:rPr>
              <w:t>Кушиковых</w:t>
            </w:r>
            <w:proofErr w:type="spellEnd"/>
            <w:r w:rsidR="00114DC8" w:rsidRPr="00300071">
              <w:rPr>
                <w:sz w:val="24"/>
                <w:szCs w:val="24"/>
                <w:lang w:val="ru-RU"/>
              </w:rPr>
              <w:t>,</w:t>
            </w:r>
            <w:r w:rsidR="00D243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14DC8" w:rsidRPr="00300071">
              <w:rPr>
                <w:sz w:val="24"/>
                <w:szCs w:val="24"/>
                <w:lang w:val="ru-RU"/>
              </w:rPr>
              <w:t>Сулимовых</w:t>
            </w:r>
            <w:proofErr w:type="spellEnd"/>
            <w:r w:rsidR="00114DC8" w:rsidRPr="0030007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14DC8" w:rsidRPr="00300071">
              <w:rPr>
                <w:sz w:val="24"/>
                <w:szCs w:val="24"/>
                <w:lang w:val="ru-RU"/>
              </w:rPr>
              <w:lastRenderedPageBreak/>
              <w:t>Гукалиных</w:t>
            </w:r>
            <w:proofErr w:type="spellEnd"/>
            <w:r w:rsidR="00114DC8" w:rsidRPr="00300071">
              <w:rPr>
                <w:sz w:val="24"/>
                <w:szCs w:val="24"/>
                <w:lang w:val="ru-RU"/>
              </w:rPr>
              <w:t xml:space="preserve">, Дудко, Масловых, </w:t>
            </w:r>
            <w:proofErr w:type="spellStart"/>
            <w:r w:rsidR="00114DC8" w:rsidRPr="00300071">
              <w:rPr>
                <w:sz w:val="24"/>
                <w:szCs w:val="24"/>
                <w:lang w:val="ru-RU"/>
              </w:rPr>
              <w:t>Виниченко</w:t>
            </w:r>
            <w:proofErr w:type="spellEnd"/>
            <w:r w:rsidR="00114DC8" w:rsidRPr="0030007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14DC8" w:rsidRPr="00300071">
              <w:rPr>
                <w:sz w:val="24"/>
                <w:szCs w:val="24"/>
                <w:lang w:val="ru-RU"/>
              </w:rPr>
              <w:t>Дайнеко</w:t>
            </w:r>
            <w:proofErr w:type="spellEnd"/>
            <w:r w:rsidR="00114DC8" w:rsidRPr="0030007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14DC8" w:rsidRPr="00300071">
              <w:rPr>
                <w:sz w:val="24"/>
                <w:szCs w:val="24"/>
                <w:lang w:val="ru-RU"/>
              </w:rPr>
              <w:t>Пупченко</w:t>
            </w:r>
            <w:proofErr w:type="spellEnd"/>
            <w:r w:rsidR="00114DC8" w:rsidRPr="0030007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14DC8" w:rsidRPr="00300071">
              <w:rPr>
                <w:sz w:val="24"/>
                <w:szCs w:val="24"/>
                <w:lang w:val="ru-RU"/>
              </w:rPr>
              <w:t>Репич</w:t>
            </w:r>
            <w:proofErr w:type="spellEnd"/>
            <w:r w:rsidR="00114DC8" w:rsidRPr="0030007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14DC8" w:rsidRPr="00300071">
              <w:rPr>
                <w:sz w:val="24"/>
                <w:szCs w:val="24"/>
                <w:lang w:val="ru-RU"/>
              </w:rPr>
              <w:t>Гарбуз</w:t>
            </w:r>
            <w:proofErr w:type="spellEnd"/>
            <w:r w:rsidR="00114DC8" w:rsidRPr="003000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300071" w:rsidRDefault="00A63984">
            <w:pPr>
              <w:jc w:val="both"/>
              <w:rPr>
                <w:sz w:val="24"/>
                <w:szCs w:val="24"/>
              </w:rPr>
            </w:pPr>
            <w:r w:rsidRPr="00300071">
              <w:rPr>
                <w:sz w:val="24"/>
                <w:szCs w:val="24"/>
                <w:lang w:val="ru-RU"/>
              </w:rPr>
              <w:lastRenderedPageBreak/>
              <w:t>Почетные грамоты</w:t>
            </w:r>
            <w:r w:rsidRPr="00300071">
              <w:rPr>
                <w:sz w:val="24"/>
                <w:szCs w:val="24"/>
              </w:rPr>
              <w:t xml:space="preserve"> </w:t>
            </w:r>
          </w:p>
          <w:p w:rsidR="00A63984" w:rsidRPr="00300071" w:rsidRDefault="00A63984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 xml:space="preserve"> За </w:t>
            </w:r>
            <w:r w:rsidR="00114DC8" w:rsidRPr="00300071">
              <w:rPr>
                <w:sz w:val="24"/>
                <w:szCs w:val="24"/>
                <w:lang w:val="ru-RU"/>
              </w:rPr>
              <w:t>1,2, 3</w:t>
            </w:r>
            <w:r w:rsidRPr="00300071">
              <w:rPr>
                <w:sz w:val="24"/>
                <w:szCs w:val="24"/>
                <w:lang w:val="ru-RU"/>
              </w:rPr>
              <w:t xml:space="preserve"> места</w:t>
            </w:r>
          </w:p>
        </w:tc>
      </w:tr>
      <w:tr w:rsidR="00300071" w:rsidRPr="00300071" w:rsidTr="00544AAC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AAC" w:rsidRPr="00300071" w:rsidRDefault="00544AAC" w:rsidP="00544AAC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lastRenderedPageBreak/>
              <w:t xml:space="preserve">Конкурс </w:t>
            </w:r>
          </w:p>
          <w:p w:rsidR="00544AAC" w:rsidRPr="00300071" w:rsidRDefault="00544AAC" w:rsidP="00544AAC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«Азбука финансовой грамотности»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AAC" w:rsidRPr="00300071" w:rsidRDefault="00544AAC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AAC" w:rsidRPr="00300071" w:rsidRDefault="00544AAC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12.12.2023г.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AAC" w:rsidRPr="00300071" w:rsidRDefault="00544AAC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 xml:space="preserve">Шумилина Д. </w:t>
            </w:r>
            <w:proofErr w:type="spellStart"/>
            <w:r w:rsidRPr="00300071">
              <w:rPr>
                <w:sz w:val="24"/>
                <w:szCs w:val="24"/>
                <w:lang w:val="ru-RU"/>
              </w:rPr>
              <w:t>Невзорова</w:t>
            </w:r>
            <w:proofErr w:type="spellEnd"/>
            <w:r w:rsidRPr="00300071">
              <w:rPr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AAC" w:rsidRPr="00300071" w:rsidRDefault="00544AAC">
            <w:pPr>
              <w:jc w:val="both"/>
              <w:rPr>
                <w:sz w:val="24"/>
                <w:szCs w:val="24"/>
                <w:lang w:val="ru-RU"/>
              </w:rPr>
            </w:pPr>
            <w:r w:rsidRPr="00300071">
              <w:rPr>
                <w:sz w:val="24"/>
                <w:szCs w:val="24"/>
                <w:lang w:val="ru-RU"/>
              </w:rPr>
              <w:t>Дипломы</w:t>
            </w:r>
          </w:p>
        </w:tc>
      </w:tr>
    </w:tbl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 w:rsidRPr="00300071">
        <w:rPr>
          <w:sz w:val="24"/>
          <w:szCs w:val="24"/>
          <w:lang w:val="ru-RU"/>
        </w:rPr>
        <w:t>Вывод: образовательный процесс в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Детском саду организован в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соответствии с</w:t>
      </w:r>
      <w:r w:rsidRPr="00300071">
        <w:rPr>
          <w:sz w:val="24"/>
          <w:szCs w:val="24"/>
        </w:rPr>
        <w:t> </w:t>
      </w:r>
      <w:r w:rsidRPr="00300071">
        <w:rPr>
          <w:sz w:val="24"/>
          <w:szCs w:val="24"/>
          <w:lang w:val="ru-RU"/>
        </w:rPr>
        <w:t>требованиями</w:t>
      </w:r>
      <w:r>
        <w:rPr>
          <w:color w:val="000000"/>
          <w:sz w:val="24"/>
          <w:szCs w:val="24"/>
          <w:lang w:val="ru-RU"/>
        </w:rPr>
        <w:t>, предъявляемыми ФГОС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ДО,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направлен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сохранение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</w:t>
      </w:r>
      <w:r w:rsidR="00E1525C">
        <w:rPr>
          <w:color w:val="000000"/>
          <w:sz w:val="24"/>
          <w:szCs w:val="24"/>
          <w:lang w:val="ru-RU"/>
        </w:rPr>
        <w:t xml:space="preserve">ного развития каждого ребенка.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IV</w:t>
      </w:r>
      <w:r>
        <w:rPr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детьми педагоги организуют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следующих направлениях:</w:t>
      </w:r>
    </w:p>
    <w:p w:rsidR="00A315CF" w:rsidRDefault="00A315CF" w:rsidP="00F76ED2">
      <w:pPr>
        <w:numPr>
          <w:ilvl w:val="0"/>
          <w:numId w:val="9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ОД, которую проводят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A315CF" w:rsidRDefault="00A315CF" w:rsidP="00F76ED2">
      <w:pPr>
        <w:numPr>
          <w:ilvl w:val="0"/>
          <w:numId w:val="9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ОД, которую проводят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ходе режимных процессов;</w:t>
      </w:r>
    </w:p>
    <w:p w:rsidR="00A315CF" w:rsidRDefault="00A315CF" w:rsidP="00F76ED2">
      <w:pPr>
        <w:numPr>
          <w:ilvl w:val="0"/>
          <w:numId w:val="9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самостоятельная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деятельность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детей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9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взаимодействие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семьями детей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реализации образовательной программы ДО.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направлена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основании перспективного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Занятия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составляет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группах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детьми:</w:t>
      </w:r>
    </w:p>
    <w:p w:rsidR="00A315CF" w:rsidRDefault="00A315CF" w:rsidP="00F76ED2">
      <w:pPr>
        <w:numPr>
          <w:ilvl w:val="0"/>
          <w:numId w:val="10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1,5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минут;</w:t>
      </w:r>
    </w:p>
    <w:p w:rsidR="00A315CF" w:rsidRDefault="00A315CF" w:rsidP="00F76ED2">
      <w:pPr>
        <w:numPr>
          <w:ilvl w:val="0"/>
          <w:numId w:val="10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минут;</w:t>
      </w:r>
    </w:p>
    <w:p w:rsidR="00A315CF" w:rsidRDefault="00A315CF" w:rsidP="00F76ED2">
      <w:pPr>
        <w:numPr>
          <w:ilvl w:val="0"/>
          <w:numId w:val="10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минут;</w:t>
      </w:r>
    </w:p>
    <w:p w:rsidR="00A315CF" w:rsidRDefault="00A315CF" w:rsidP="00F76ED2">
      <w:pPr>
        <w:numPr>
          <w:ilvl w:val="0"/>
          <w:numId w:val="10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25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минут;</w:t>
      </w:r>
    </w:p>
    <w:p w:rsidR="00A315CF" w:rsidRDefault="00A315CF" w:rsidP="00F76ED2">
      <w:pPr>
        <w:numPr>
          <w:ilvl w:val="0"/>
          <w:numId w:val="10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30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минут.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Между занятиями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менее 10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минут.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Основной формой детской деятельности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детьми строится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способностей. Выявление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A315CF" w:rsidRPr="00E1525C" w:rsidRDefault="00A315CF" w:rsidP="00A315CF">
      <w:pPr>
        <w:jc w:val="both"/>
        <w:rPr>
          <w:sz w:val="24"/>
          <w:szCs w:val="24"/>
        </w:rPr>
      </w:pPr>
      <w:r w:rsidRPr="00E1525C">
        <w:rPr>
          <w:sz w:val="24"/>
          <w:szCs w:val="24"/>
          <w:lang w:val="ru-RU"/>
        </w:rPr>
        <w:t>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рамках реализации годового плана работы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течение года проводились мероприятия для родителей с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использованием форм работы онлайн и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 xml:space="preserve">офлайн. </w:t>
      </w:r>
      <w:proofErr w:type="spellStart"/>
      <w:r w:rsidRPr="00E1525C">
        <w:rPr>
          <w:sz w:val="24"/>
          <w:szCs w:val="24"/>
        </w:rPr>
        <w:t>По</w:t>
      </w:r>
      <w:proofErr w:type="spellEnd"/>
      <w:r w:rsidRPr="00E1525C">
        <w:rPr>
          <w:sz w:val="24"/>
          <w:szCs w:val="24"/>
        </w:rPr>
        <w:t> </w:t>
      </w:r>
      <w:proofErr w:type="spellStart"/>
      <w:r w:rsidRPr="00E1525C">
        <w:rPr>
          <w:sz w:val="24"/>
          <w:szCs w:val="24"/>
        </w:rPr>
        <w:t>запросу</w:t>
      </w:r>
      <w:proofErr w:type="spell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родителей</w:t>
      </w:r>
      <w:proofErr w:type="spell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педагогами</w:t>
      </w:r>
      <w:proofErr w:type="spellEnd"/>
      <w:r w:rsidRPr="00E1525C">
        <w:rPr>
          <w:sz w:val="24"/>
          <w:szCs w:val="24"/>
        </w:rPr>
        <w:t xml:space="preserve"> и </w:t>
      </w:r>
      <w:proofErr w:type="spellStart"/>
      <w:r w:rsidRPr="00E1525C">
        <w:rPr>
          <w:sz w:val="24"/>
          <w:szCs w:val="24"/>
        </w:rPr>
        <w:t>специалистами</w:t>
      </w:r>
      <w:proofErr w:type="spell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были</w:t>
      </w:r>
      <w:proofErr w:type="spell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проведены</w:t>
      </w:r>
      <w:proofErr w:type="spellEnd"/>
      <w:r w:rsidRPr="00E1525C">
        <w:rPr>
          <w:sz w:val="24"/>
          <w:szCs w:val="24"/>
        </w:rPr>
        <w:t>:</w:t>
      </w:r>
    </w:p>
    <w:p w:rsidR="00A315CF" w:rsidRPr="00E1525C" w:rsidRDefault="00114DC8" w:rsidP="00F76ED2">
      <w:pPr>
        <w:numPr>
          <w:ilvl w:val="0"/>
          <w:numId w:val="11"/>
        </w:numPr>
        <w:spacing w:beforeAutospacing="0" w:afterAutospacing="0"/>
        <w:ind w:left="780" w:right="180"/>
        <w:contextualSpacing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37</w:t>
      </w:r>
      <w:r w:rsidR="00A315CF" w:rsidRPr="00E1525C">
        <w:rPr>
          <w:sz w:val="24"/>
          <w:szCs w:val="24"/>
        </w:rPr>
        <w:t> </w:t>
      </w:r>
      <w:r w:rsidR="00A315CF" w:rsidRPr="00E1525C">
        <w:rPr>
          <w:sz w:val="24"/>
          <w:szCs w:val="24"/>
          <w:lang w:val="ru-RU"/>
        </w:rPr>
        <w:t>групповые консультации с</w:t>
      </w:r>
      <w:r w:rsidR="00A315CF" w:rsidRPr="00E1525C">
        <w:rPr>
          <w:sz w:val="24"/>
          <w:szCs w:val="24"/>
        </w:rPr>
        <w:t> </w:t>
      </w:r>
      <w:r w:rsidR="00A315CF" w:rsidRPr="00E1525C">
        <w:rPr>
          <w:sz w:val="24"/>
          <w:szCs w:val="24"/>
          <w:lang w:val="ru-RU"/>
        </w:rPr>
        <w:t>родителями воспитанников;</w:t>
      </w:r>
    </w:p>
    <w:p w:rsidR="00A315CF" w:rsidRPr="00E1525C" w:rsidRDefault="00114DC8" w:rsidP="00F76ED2">
      <w:pPr>
        <w:numPr>
          <w:ilvl w:val="0"/>
          <w:numId w:val="11"/>
        </w:numPr>
        <w:spacing w:beforeAutospacing="0" w:afterAutospacing="0"/>
        <w:ind w:left="780" w:right="180"/>
        <w:contextualSpacing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21</w:t>
      </w:r>
      <w:r w:rsidR="00A315CF" w:rsidRPr="00E1525C">
        <w:rPr>
          <w:sz w:val="24"/>
          <w:szCs w:val="24"/>
        </w:rPr>
        <w:t> </w:t>
      </w:r>
      <w:r w:rsidR="00A315CF" w:rsidRPr="00E1525C">
        <w:rPr>
          <w:sz w:val="24"/>
          <w:szCs w:val="24"/>
          <w:lang w:val="ru-RU"/>
        </w:rPr>
        <w:t>индивидуальные консультации с</w:t>
      </w:r>
      <w:r w:rsidR="00A315CF" w:rsidRPr="00E1525C">
        <w:rPr>
          <w:sz w:val="24"/>
          <w:szCs w:val="24"/>
        </w:rPr>
        <w:t> </w:t>
      </w:r>
      <w:r w:rsidR="00A315CF" w:rsidRPr="00E1525C">
        <w:rPr>
          <w:sz w:val="24"/>
          <w:szCs w:val="24"/>
          <w:lang w:val="ru-RU"/>
        </w:rPr>
        <w:t>родителями и</w:t>
      </w:r>
      <w:r w:rsidR="00A315CF" w:rsidRPr="00E1525C">
        <w:rPr>
          <w:sz w:val="24"/>
          <w:szCs w:val="24"/>
        </w:rPr>
        <w:t> </w:t>
      </w:r>
      <w:r w:rsidR="00A315CF" w:rsidRPr="00E1525C">
        <w:rPr>
          <w:sz w:val="24"/>
          <w:szCs w:val="24"/>
          <w:lang w:val="ru-RU"/>
        </w:rPr>
        <w:t>воспитанниками;</w:t>
      </w:r>
    </w:p>
    <w:p w:rsidR="00A315CF" w:rsidRPr="00E1525C" w:rsidRDefault="00114DC8" w:rsidP="00F76ED2">
      <w:pPr>
        <w:numPr>
          <w:ilvl w:val="0"/>
          <w:numId w:val="11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r w:rsidRPr="00E1525C">
        <w:rPr>
          <w:sz w:val="24"/>
          <w:szCs w:val="24"/>
        </w:rPr>
        <w:t>25</w:t>
      </w:r>
      <w:r w:rsidR="00A315CF" w:rsidRPr="00E1525C">
        <w:rPr>
          <w:sz w:val="24"/>
          <w:szCs w:val="24"/>
        </w:rPr>
        <w:t> </w:t>
      </w:r>
      <w:proofErr w:type="spellStart"/>
      <w:r w:rsidR="00A315CF" w:rsidRPr="00E1525C">
        <w:rPr>
          <w:sz w:val="24"/>
          <w:szCs w:val="24"/>
        </w:rPr>
        <w:t>индивидуальные</w:t>
      </w:r>
      <w:proofErr w:type="spellEnd"/>
      <w:r w:rsidR="00A315CF" w:rsidRPr="00E1525C">
        <w:rPr>
          <w:sz w:val="24"/>
          <w:szCs w:val="24"/>
        </w:rPr>
        <w:t xml:space="preserve"> </w:t>
      </w:r>
      <w:proofErr w:type="spellStart"/>
      <w:r w:rsidR="00A315CF" w:rsidRPr="00E1525C">
        <w:rPr>
          <w:sz w:val="24"/>
          <w:szCs w:val="24"/>
        </w:rPr>
        <w:t>консультации</w:t>
      </w:r>
      <w:proofErr w:type="spellEnd"/>
      <w:r w:rsidR="00A315CF" w:rsidRPr="00E1525C">
        <w:rPr>
          <w:sz w:val="24"/>
          <w:szCs w:val="24"/>
        </w:rPr>
        <w:t xml:space="preserve"> с </w:t>
      </w:r>
      <w:proofErr w:type="spellStart"/>
      <w:r w:rsidR="00A315CF" w:rsidRPr="00E1525C">
        <w:rPr>
          <w:sz w:val="24"/>
          <w:szCs w:val="24"/>
        </w:rPr>
        <w:t>родителями</w:t>
      </w:r>
      <w:proofErr w:type="spellEnd"/>
      <w:r w:rsidR="00A315CF" w:rsidRPr="00E1525C">
        <w:rPr>
          <w:sz w:val="24"/>
          <w:szCs w:val="24"/>
        </w:rPr>
        <w:t>;</w:t>
      </w:r>
    </w:p>
    <w:p w:rsidR="00A315CF" w:rsidRPr="00E1525C" w:rsidRDefault="00114DC8" w:rsidP="00F76ED2">
      <w:pPr>
        <w:numPr>
          <w:ilvl w:val="0"/>
          <w:numId w:val="11"/>
        </w:numPr>
        <w:spacing w:beforeAutospacing="0" w:afterAutospacing="0"/>
        <w:ind w:left="780" w:right="180"/>
        <w:jc w:val="both"/>
        <w:rPr>
          <w:sz w:val="24"/>
          <w:szCs w:val="24"/>
        </w:rPr>
      </w:pPr>
      <w:r w:rsidRPr="00E1525C">
        <w:rPr>
          <w:sz w:val="24"/>
          <w:szCs w:val="24"/>
        </w:rPr>
        <w:t>7</w:t>
      </w:r>
      <w:r w:rsidR="00A315CF" w:rsidRPr="00E1525C">
        <w:rPr>
          <w:sz w:val="24"/>
          <w:szCs w:val="24"/>
        </w:rPr>
        <w:t> </w:t>
      </w:r>
      <w:proofErr w:type="spellStart"/>
      <w:r w:rsidR="00A315CF" w:rsidRPr="00E1525C">
        <w:rPr>
          <w:sz w:val="24"/>
          <w:szCs w:val="24"/>
        </w:rPr>
        <w:t>тренингов</w:t>
      </w:r>
      <w:proofErr w:type="spellEnd"/>
      <w:r w:rsidR="00A315CF" w:rsidRPr="00E1525C">
        <w:rPr>
          <w:sz w:val="24"/>
          <w:szCs w:val="24"/>
        </w:rPr>
        <w:t xml:space="preserve"> с </w:t>
      </w:r>
      <w:proofErr w:type="spellStart"/>
      <w:r w:rsidR="00A315CF" w:rsidRPr="00E1525C">
        <w:rPr>
          <w:sz w:val="24"/>
          <w:szCs w:val="24"/>
        </w:rPr>
        <w:t>родителями</w:t>
      </w:r>
      <w:proofErr w:type="spellEnd"/>
      <w:r w:rsidR="00A315CF" w:rsidRPr="00E1525C">
        <w:rPr>
          <w:sz w:val="24"/>
          <w:szCs w:val="24"/>
        </w:rPr>
        <w:t>.</w:t>
      </w:r>
    </w:p>
    <w:p w:rsidR="00A315CF" w:rsidRDefault="00A315CF" w:rsidP="00A315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сохранение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плоскостопия 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учетом здоровья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индивидуальных особенностей детей.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том числе 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>
        <w:rPr>
          <w:color w:val="000000"/>
          <w:sz w:val="24"/>
          <w:szCs w:val="24"/>
        </w:rPr>
        <w:t>Оздоровительный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включает</w:t>
      </w:r>
      <w:proofErr w:type="spellEnd"/>
      <w:r>
        <w:rPr>
          <w:color w:val="000000"/>
          <w:sz w:val="24"/>
          <w:szCs w:val="24"/>
        </w:rPr>
        <w:t xml:space="preserve"> в </w:t>
      </w:r>
      <w:proofErr w:type="spellStart"/>
      <w:r>
        <w:rPr>
          <w:color w:val="000000"/>
          <w:sz w:val="24"/>
          <w:szCs w:val="24"/>
        </w:rPr>
        <w:t>себя</w:t>
      </w:r>
      <w:proofErr w:type="spellEnd"/>
      <w:r>
        <w:rPr>
          <w:color w:val="000000"/>
          <w:sz w:val="24"/>
          <w:szCs w:val="24"/>
        </w:rPr>
        <w:t>:</w:t>
      </w:r>
    </w:p>
    <w:p w:rsidR="00A315CF" w:rsidRDefault="00A315CF" w:rsidP="00F76ED2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профилактические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оздоровительные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мероприятия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общеукрепляющую терапию (витаминотерапия);</w:t>
      </w:r>
    </w:p>
    <w:p w:rsidR="00A315CF" w:rsidRDefault="00A315CF" w:rsidP="00F76ED2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организацию рационального питания (трехразовый режим питания);</w:t>
      </w:r>
    </w:p>
    <w:p w:rsidR="00A315CF" w:rsidRDefault="00A315CF" w:rsidP="00F76ED2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санитарно-гигиенические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A315CF" w:rsidRDefault="00A315CF" w:rsidP="00F76ED2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двигательную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активность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комплекс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закаливающих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мероприятий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>
        <w:rPr>
          <w:color w:val="000000"/>
          <w:sz w:val="24"/>
          <w:szCs w:val="24"/>
          <w:lang w:val="ru-RU"/>
        </w:rPr>
        <w:t>здоровьесберегающих</w:t>
      </w:r>
      <w:proofErr w:type="spellEnd"/>
      <w:r>
        <w:rPr>
          <w:color w:val="000000"/>
          <w:sz w:val="24"/>
          <w:szCs w:val="24"/>
          <w:lang w:val="ru-RU"/>
        </w:rPr>
        <w:t xml:space="preserve"> технологий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:rsidR="00A315CF" w:rsidRDefault="00A315CF" w:rsidP="00F76ED2">
      <w:pPr>
        <w:numPr>
          <w:ilvl w:val="0"/>
          <w:numId w:val="12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режим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проветривания</w:t>
      </w:r>
      <w:proofErr w:type="spellEnd"/>
      <w:r>
        <w:rPr>
          <w:color w:val="000000"/>
          <w:sz w:val="24"/>
          <w:szCs w:val="24"/>
        </w:rPr>
        <w:t xml:space="preserve"> и </w:t>
      </w:r>
      <w:proofErr w:type="spellStart"/>
      <w:r>
        <w:rPr>
          <w:color w:val="000000"/>
          <w:sz w:val="24"/>
          <w:szCs w:val="24"/>
        </w:rPr>
        <w:t>кварцевания</w:t>
      </w:r>
      <w:proofErr w:type="spellEnd"/>
      <w:r>
        <w:rPr>
          <w:color w:val="000000"/>
          <w:sz w:val="24"/>
          <w:szCs w:val="24"/>
        </w:rPr>
        <w:t>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следующие. Детей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первой группой здоровья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42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человека (48,8%), со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второй группой здоровья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41 (47,6%),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третьей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3 (3,4%).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строится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полном объеме.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возрастные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детям.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A315CF" w:rsidRP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Детский сад укомплектован педагогами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100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процентов согласно штатному расписанию. Всего работают 27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человек. Педагогический коллектив Детского сада насчитывает 10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специалистов.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Педагогические работники имеют:</w:t>
      </w:r>
    </w:p>
    <w:p w:rsidR="00A315CF" w:rsidRDefault="00A315CF" w:rsidP="00F76ED2">
      <w:pPr>
        <w:numPr>
          <w:ilvl w:val="0"/>
          <w:numId w:val="13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высшую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квалификационную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категорию</w:t>
      </w:r>
      <w:proofErr w:type="spellEnd"/>
      <w:r>
        <w:rPr>
          <w:color w:val="000000"/>
          <w:sz w:val="24"/>
          <w:szCs w:val="24"/>
        </w:rPr>
        <w:t xml:space="preserve"> — </w:t>
      </w:r>
      <w:r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воспитателя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13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первую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квалификационную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категорию</w:t>
      </w:r>
      <w:proofErr w:type="spellEnd"/>
      <w:r>
        <w:rPr>
          <w:color w:val="000000"/>
          <w:sz w:val="24"/>
          <w:szCs w:val="24"/>
        </w:rPr>
        <w:t xml:space="preserve"> — </w:t>
      </w:r>
      <w:r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воспитател</w:t>
      </w:r>
      <w:proofErr w:type="spellEnd"/>
      <w:r>
        <w:rPr>
          <w:color w:val="000000"/>
          <w:sz w:val="24"/>
          <w:szCs w:val="24"/>
          <w:lang w:val="ru-RU"/>
        </w:rPr>
        <w:t>ей</w:t>
      </w:r>
      <w:r>
        <w:rPr>
          <w:color w:val="000000"/>
          <w:sz w:val="24"/>
          <w:szCs w:val="24"/>
        </w:rPr>
        <w:t>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2023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году прошли 10 педагогических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работников.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Распределение педагогических работников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возрасту, человек</w:t>
      </w:r>
    </w:p>
    <w:p w:rsidR="00A315CF" w:rsidRDefault="00A315CF" w:rsidP="00A315CF">
      <w:pPr>
        <w:jc w:val="both"/>
      </w:pPr>
      <w:r>
        <w:rPr>
          <w:noProof/>
          <w:lang w:val="ru-RU" w:eastAsia="ru-RU"/>
        </w:rPr>
        <w:drawing>
          <wp:inline distT="0" distB="0" distL="0" distR="0">
            <wp:extent cx="4752975" cy="207645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итогам 2023 года Детский сад перешел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>
        <w:rPr>
          <w:color w:val="000000"/>
          <w:sz w:val="24"/>
          <w:szCs w:val="24"/>
          <w:lang w:val="ru-RU"/>
        </w:rPr>
        <w:t>профстандарта</w:t>
      </w:r>
      <w:proofErr w:type="spellEnd"/>
      <w:r>
        <w:rPr>
          <w:color w:val="000000"/>
          <w:sz w:val="24"/>
          <w:szCs w:val="24"/>
          <w:lang w:val="ru-RU"/>
        </w:rPr>
        <w:t xml:space="preserve"> «Педагог». 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>
        <w:rPr>
          <w:color w:val="000000"/>
          <w:sz w:val="24"/>
          <w:szCs w:val="24"/>
          <w:lang w:val="ru-RU"/>
        </w:rPr>
        <w:t>профстандартом</w:t>
      </w:r>
      <w:proofErr w:type="spellEnd"/>
      <w:r>
        <w:rPr>
          <w:color w:val="000000"/>
          <w:sz w:val="24"/>
          <w:szCs w:val="24"/>
          <w:lang w:val="ru-RU"/>
        </w:rPr>
        <w:t xml:space="preserve"> «Педагог».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Гистограмма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A315CF" w:rsidRDefault="00A315CF" w:rsidP="00A315CF">
      <w:pPr>
        <w:jc w:val="both"/>
      </w:pPr>
      <w:r>
        <w:rPr>
          <w:noProof/>
          <w:lang w:val="ru-RU" w:eastAsia="ru-RU"/>
        </w:rPr>
        <w:drawing>
          <wp:inline distT="0" distB="0" distL="0" distR="0">
            <wp:extent cx="5029200" cy="26860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15CF" w:rsidRPr="00E1525C" w:rsidRDefault="00A315CF" w:rsidP="00A315CF">
      <w:pPr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Согласно плану методической работы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рамках повышения компетенции педагогов по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 xml:space="preserve">вопросам реализации ФОП </w:t>
      </w:r>
      <w:proofErr w:type="gramStart"/>
      <w:r w:rsidRPr="00E1525C">
        <w:rPr>
          <w:sz w:val="24"/>
          <w:szCs w:val="24"/>
          <w:lang w:val="ru-RU"/>
        </w:rPr>
        <w:t>ДО</w:t>
      </w:r>
      <w:proofErr w:type="gramEnd"/>
      <w:r w:rsidRPr="00E1525C">
        <w:rPr>
          <w:sz w:val="24"/>
          <w:szCs w:val="24"/>
        </w:rPr>
        <w:t> </w:t>
      </w:r>
      <w:proofErr w:type="gramStart"/>
      <w:r w:rsidRPr="00E1525C">
        <w:rPr>
          <w:sz w:val="24"/>
          <w:szCs w:val="24"/>
          <w:lang w:val="ru-RU"/>
        </w:rPr>
        <w:t>были</w:t>
      </w:r>
      <w:proofErr w:type="gramEnd"/>
      <w:r w:rsidRPr="00E1525C">
        <w:rPr>
          <w:sz w:val="24"/>
          <w:szCs w:val="24"/>
          <w:lang w:val="ru-RU"/>
        </w:rPr>
        <w:t xml:space="preserve"> организованы и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проведены следующие мероприятия:</w:t>
      </w:r>
    </w:p>
    <w:p w:rsidR="00A315CF" w:rsidRPr="00E1525C" w:rsidRDefault="00A315CF" w:rsidP="00F76ED2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lastRenderedPageBreak/>
        <w:t>круглый стол «Обновленная ОП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ДО: вопросы и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ответы»;</w:t>
      </w:r>
    </w:p>
    <w:p w:rsidR="00A315CF" w:rsidRPr="00E1525C" w:rsidRDefault="00A315CF" w:rsidP="00F76ED2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sz w:val="24"/>
          <w:szCs w:val="24"/>
          <w:lang w:val="ru-RU"/>
        </w:rPr>
      </w:pPr>
      <w:proofErr w:type="spellStart"/>
      <w:r w:rsidRPr="00E1525C">
        <w:rPr>
          <w:sz w:val="24"/>
          <w:szCs w:val="24"/>
          <w:lang w:val="ru-RU"/>
        </w:rPr>
        <w:t>взаимопосещение</w:t>
      </w:r>
      <w:proofErr w:type="spellEnd"/>
      <w:r w:rsidRPr="00E1525C">
        <w:rPr>
          <w:sz w:val="24"/>
          <w:szCs w:val="24"/>
          <w:lang w:val="ru-RU"/>
        </w:rPr>
        <w:t xml:space="preserve"> педагогов по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вопросам подбора форм совместной деятельности с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учетом ФОП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ДО;</w:t>
      </w:r>
    </w:p>
    <w:p w:rsidR="00A315CF" w:rsidRPr="00E1525C" w:rsidRDefault="00A315CF" w:rsidP="00F76ED2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районное засед</w:t>
      </w:r>
      <w:r w:rsidR="00DF0AB1" w:rsidRPr="00E1525C">
        <w:rPr>
          <w:sz w:val="24"/>
          <w:szCs w:val="24"/>
          <w:lang w:val="ru-RU"/>
        </w:rPr>
        <w:t xml:space="preserve">ание методического объединения «Реализация программы воспитания: обеспечение целостности подхода  в условиях работы ФОП </w:t>
      </w:r>
      <w:proofErr w:type="gramStart"/>
      <w:r w:rsidR="00DF0AB1" w:rsidRPr="00E1525C">
        <w:rPr>
          <w:sz w:val="24"/>
          <w:szCs w:val="24"/>
          <w:lang w:val="ru-RU"/>
        </w:rPr>
        <w:t>ДО</w:t>
      </w:r>
      <w:proofErr w:type="gramEnd"/>
      <w:r w:rsidR="00DF0AB1" w:rsidRPr="00E1525C">
        <w:rPr>
          <w:sz w:val="24"/>
          <w:szCs w:val="24"/>
          <w:lang w:val="ru-RU"/>
        </w:rPr>
        <w:t>»</w:t>
      </w:r>
    </w:p>
    <w:p w:rsidR="00A315CF" w:rsidRPr="00DF0AB1" w:rsidRDefault="00A315CF" w:rsidP="00C34053">
      <w:pPr>
        <w:spacing w:beforeAutospacing="0" w:afterAutospacing="0"/>
        <w:ind w:left="420" w:right="180"/>
        <w:jc w:val="both"/>
        <w:rPr>
          <w:color w:val="FF0000"/>
          <w:sz w:val="24"/>
          <w:szCs w:val="24"/>
          <w:lang w:val="ru-RU"/>
        </w:rPr>
      </w:pP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Также в сентябре 2023 года все педагогические работники прошли курсы повышения квалификации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теме «Реализация федеральной образовательной программы дошкольного образования (ФОП ДО): сопровождение специалистов дошкольных образовательных организаций»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количестве 72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часов. </w:t>
      </w:r>
    </w:p>
    <w:p w:rsidR="00A315CF" w:rsidRPr="00E1525C" w:rsidRDefault="00A315CF" w:rsidP="00A315CF">
      <w:pPr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На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E1525C">
        <w:rPr>
          <w:sz w:val="24"/>
          <w:szCs w:val="24"/>
          <w:lang w:val="ru-RU"/>
        </w:rPr>
        <w:t>Минпросвещения</w:t>
      </w:r>
      <w:proofErr w:type="spellEnd"/>
      <w:r w:rsidRPr="00E1525C">
        <w:rPr>
          <w:sz w:val="24"/>
          <w:szCs w:val="24"/>
          <w:lang w:val="ru-RU"/>
        </w:rPr>
        <w:t xml:space="preserve"> от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24.03.2023 №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196.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течение полугодия с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педагогами проводилась работа по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плану по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следующим направлениям:</w:t>
      </w:r>
    </w:p>
    <w:p w:rsidR="00A315CF" w:rsidRPr="00E1525C" w:rsidRDefault="00A315CF" w:rsidP="00F76ED2">
      <w:pPr>
        <w:numPr>
          <w:ilvl w:val="0"/>
          <w:numId w:val="15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proofErr w:type="spellStart"/>
      <w:r w:rsidRPr="00E1525C">
        <w:rPr>
          <w:sz w:val="24"/>
          <w:szCs w:val="24"/>
        </w:rPr>
        <w:t>аналитико-диагностические</w:t>
      </w:r>
      <w:proofErr w:type="spell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мероприятия</w:t>
      </w:r>
      <w:proofErr w:type="spellEnd"/>
      <w:r w:rsidRPr="00E1525C">
        <w:rPr>
          <w:sz w:val="24"/>
          <w:szCs w:val="24"/>
        </w:rPr>
        <w:t>;</w:t>
      </w:r>
    </w:p>
    <w:p w:rsidR="00A315CF" w:rsidRPr="00E1525C" w:rsidRDefault="00A315CF" w:rsidP="00F76ED2">
      <w:pPr>
        <w:numPr>
          <w:ilvl w:val="0"/>
          <w:numId w:val="15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proofErr w:type="spellStart"/>
      <w:r w:rsidRPr="00E1525C">
        <w:rPr>
          <w:sz w:val="24"/>
          <w:szCs w:val="24"/>
        </w:rPr>
        <w:t>психологическое</w:t>
      </w:r>
      <w:proofErr w:type="spell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сопровождение</w:t>
      </w:r>
      <w:proofErr w:type="spellEnd"/>
      <w:r w:rsidRPr="00E1525C">
        <w:rPr>
          <w:sz w:val="24"/>
          <w:szCs w:val="24"/>
        </w:rPr>
        <w:t>;</w:t>
      </w:r>
    </w:p>
    <w:p w:rsidR="00A315CF" w:rsidRPr="00E1525C" w:rsidRDefault="00A315CF" w:rsidP="00F76ED2">
      <w:pPr>
        <w:numPr>
          <w:ilvl w:val="0"/>
          <w:numId w:val="15"/>
        </w:numPr>
        <w:spacing w:beforeAutospacing="0" w:afterAutospacing="0"/>
        <w:ind w:left="780" w:right="180"/>
        <w:jc w:val="both"/>
        <w:rPr>
          <w:sz w:val="24"/>
          <w:szCs w:val="24"/>
        </w:rPr>
      </w:pPr>
      <w:proofErr w:type="spellStart"/>
      <w:proofErr w:type="gramStart"/>
      <w:r w:rsidRPr="00E1525C">
        <w:rPr>
          <w:sz w:val="24"/>
          <w:szCs w:val="24"/>
        </w:rPr>
        <w:t>организационно-методическое</w:t>
      </w:r>
      <w:proofErr w:type="spellEnd"/>
      <w:proofErr w:type="gram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сопровождение</w:t>
      </w:r>
      <w:proofErr w:type="spellEnd"/>
      <w:r w:rsidRPr="00E1525C">
        <w:rPr>
          <w:sz w:val="24"/>
          <w:szCs w:val="24"/>
        </w:rPr>
        <w:t>.</w:t>
      </w:r>
    </w:p>
    <w:p w:rsidR="00A315CF" w:rsidRPr="00E1525C" w:rsidRDefault="00A315CF" w:rsidP="00A315CF">
      <w:pPr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Также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ноябре было проведено анкетирование «Что я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знаю об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аттестации».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течение полугодия проводились индивидуальные консультации с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педагогами, аттестующими на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СЗД и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квалификационные категории.</w:t>
      </w:r>
    </w:p>
    <w:p w:rsidR="00A315CF" w:rsidRPr="00E1525C" w:rsidRDefault="00A315CF" w:rsidP="00A315CF">
      <w:pPr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ноябре педагоги, которые имеют высшую квалификационную категорию, был организован круглый стол «Аттестация на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новые категории "педагог-наставник" и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"педагог-методист": вопросы и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ответы».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ходе мероприятия были даны рекомендации по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прохождению педагогами процедуры аттестации на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новые квалификационные категории.</w:t>
      </w:r>
    </w:p>
    <w:p w:rsidR="00A315CF" w:rsidRPr="00C34053" w:rsidRDefault="00A315CF" w:rsidP="00C34053">
      <w:pPr>
        <w:jc w:val="both"/>
        <w:rPr>
          <w:color w:val="FF0000"/>
          <w:sz w:val="24"/>
          <w:szCs w:val="24"/>
          <w:lang w:val="ru-RU"/>
        </w:rPr>
      </w:pP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конкурсах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различных уровнях.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опытом работы своих коллег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также </w:t>
      </w:r>
      <w:proofErr w:type="spellStart"/>
      <w:r>
        <w:rPr>
          <w:color w:val="000000"/>
          <w:sz w:val="24"/>
          <w:szCs w:val="24"/>
          <w:lang w:val="ru-RU"/>
        </w:rPr>
        <w:t>саморазвиваются</w:t>
      </w:r>
      <w:proofErr w:type="spellEnd"/>
      <w:r>
        <w:rPr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A315CF" w:rsidRPr="00E1525C" w:rsidRDefault="00A315CF" w:rsidP="00A315CF">
      <w:pPr>
        <w:jc w:val="both"/>
        <w:rPr>
          <w:sz w:val="24"/>
          <w:szCs w:val="24"/>
          <w:lang w:val="ru-RU"/>
        </w:rPr>
      </w:pPr>
      <w:r w:rsidRPr="00E1525C">
        <w:rPr>
          <w:b/>
          <w:bCs/>
          <w:sz w:val="24"/>
          <w:szCs w:val="24"/>
          <w:lang w:val="ru-RU"/>
        </w:rPr>
        <w:t>Участие педагогов в</w:t>
      </w:r>
      <w:r w:rsidRPr="00E1525C">
        <w:rPr>
          <w:b/>
          <w:bCs/>
          <w:sz w:val="24"/>
          <w:szCs w:val="24"/>
        </w:rPr>
        <w:t> </w:t>
      </w:r>
      <w:r w:rsidRPr="00E1525C">
        <w:rPr>
          <w:b/>
          <w:bCs/>
          <w:sz w:val="24"/>
          <w:szCs w:val="24"/>
          <w:lang w:val="ru-RU"/>
        </w:rPr>
        <w:t>профессиональных конкурсах в</w:t>
      </w:r>
      <w:r w:rsidRPr="00E1525C">
        <w:rPr>
          <w:b/>
          <w:bCs/>
          <w:sz w:val="24"/>
          <w:szCs w:val="24"/>
        </w:rPr>
        <w:t> </w:t>
      </w:r>
      <w:r w:rsidRPr="00E1525C">
        <w:rPr>
          <w:b/>
          <w:bCs/>
          <w:sz w:val="24"/>
          <w:szCs w:val="24"/>
          <w:lang w:val="ru-RU"/>
        </w:rPr>
        <w:t>2023</w:t>
      </w:r>
      <w:r w:rsidRPr="00E1525C">
        <w:rPr>
          <w:b/>
          <w:bCs/>
          <w:sz w:val="24"/>
          <w:szCs w:val="24"/>
        </w:rPr>
        <w:t> </w:t>
      </w:r>
      <w:r w:rsidRPr="00E1525C">
        <w:rPr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Look w:val="0600"/>
      </w:tblPr>
      <w:tblGrid>
        <w:gridCol w:w="2599"/>
        <w:gridCol w:w="1774"/>
        <w:gridCol w:w="1620"/>
        <w:gridCol w:w="1546"/>
        <w:gridCol w:w="1846"/>
      </w:tblGrid>
      <w:tr w:rsidR="007228CA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Default="00A315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Default="00A315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Default="00A315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Default="00A315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Default="00A315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7228CA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D574E9" w:rsidP="0001781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Онлайн-конкурс «Моя Россия</w:t>
            </w:r>
            <w:r w:rsidR="00017817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017817" w:rsidRDefault="0001781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25.03.2023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01781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Кучерявая Н.М.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01781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Диплом </w:t>
            </w:r>
          </w:p>
          <w:p w:rsidR="00017817" w:rsidRPr="00017817" w:rsidRDefault="0001781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Победитель 1 место</w:t>
            </w:r>
          </w:p>
        </w:tc>
      </w:tr>
      <w:tr w:rsidR="007228CA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017817" w:rsidRDefault="00D574E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17817"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Созвездие талантов</w:t>
            </w:r>
            <w:r w:rsidR="00A315CF" w:rsidRPr="00017817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D574E9" w:rsidRDefault="00D574E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017817" w:rsidRDefault="00D574E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17817">
              <w:rPr>
                <w:color w:val="000000"/>
                <w:sz w:val="24"/>
                <w:szCs w:val="24"/>
                <w:lang w:val="ru-RU"/>
              </w:rPr>
              <w:t>18.04</w:t>
            </w:r>
            <w:r w:rsidR="00A315CF" w:rsidRPr="00017817">
              <w:rPr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D574E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Зарезако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Н.М.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D574E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Грамота</w:t>
            </w:r>
          </w:p>
          <w:p w:rsidR="00D574E9" w:rsidRPr="00D574E9" w:rsidRDefault="00D574E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Дипломат 3 степени</w:t>
            </w:r>
          </w:p>
        </w:tc>
      </w:tr>
      <w:tr w:rsidR="007228CA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7228C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Онлайн- конкурс </w:t>
            </w:r>
          </w:p>
          <w:p w:rsidR="007228CA" w:rsidRPr="007228CA" w:rsidRDefault="007228C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«День 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="007228CA">
              <w:rPr>
                <w:color w:val="000000"/>
                <w:sz w:val="24"/>
                <w:szCs w:val="24"/>
                <w:lang w:val="ru-RU"/>
              </w:rPr>
              <w:t xml:space="preserve">сероссийский.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7228CA" w:rsidRDefault="007228C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228CA">
              <w:rPr>
                <w:color w:val="000000"/>
                <w:sz w:val="24"/>
                <w:szCs w:val="24"/>
                <w:lang w:val="ru-RU"/>
              </w:rPr>
              <w:t>04.</w:t>
            </w:r>
            <w:r>
              <w:rPr>
                <w:color w:val="000000"/>
                <w:sz w:val="24"/>
                <w:szCs w:val="24"/>
                <w:lang w:val="ru-RU"/>
              </w:rPr>
              <w:t>05</w:t>
            </w:r>
            <w:r w:rsidR="00A315CF" w:rsidRPr="007228CA">
              <w:rPr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Pr="007228CA" w:rsidRDefault="007228C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Кучерявая Н.М.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7228C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Диплом </w:t>
            </w:r>
          </w:p>
          <w:p w:rsidR="007228CA" w:rsidRDefault="007228C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Победитель 1 место</w:t>
            </w:r>
          </w:p>
        </w:tc>
      </w:tr>
    </w:tbl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Вывод: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саду. Педагоги детского сада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мастерства, 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группах, грамотно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учетом требований ФГОС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ФОП ДО. Однако необходимо педагогам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повышении рейтинга Детского сада.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</w:t>
      </w:r>
      <w:r>
        <w:rPr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315CF" w:rsidRPr="00E1525C" w:rsidRDefault="00A315CF" w:rsidP="00A315CF">
      <w:pPr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В</w:t>
      </w:r>
      <w:r w:rsidRPr="00E1525C">
        <w:rPr>
          <w:sz w:val="24"/>
          <w:szCs w:val="24"/>
        </w:rPr>
        <w:t> </w:t>
      </w:r>
      <w:r w:rsidR="00E1525C" w:rsidRPr="00E1525C">
        <w:rPr>
          <w:sz w:val="24"/>
          <w:szCs w:val="24"/>
          <w:lang w:val="ru-RU"/>
        </w:rPr>
        <w:t>д</w:t>
      </w:r>
      <w:r w:rsidRPr="00E1525C">
        <w:rPr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E1525C">
        <w:rPr>
          <w:lang w:val="ru-RU"/>
        </w:rPr>
        <w:br/>
      </w:r>
      <w:r w:rsidRPr="00E1525C">
        <w:rPr>
          <w:sz w:val="24"/>
          <w:szCs w:val="24"/>
          <w:lang w:val="ru-RU"/>
        </w:rPr>
        <w:t>Библиотечный фонд располагается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также другими информационными ресурсами на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различных электронных носителях.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соответствии с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обязательной частью ОП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ДО.</w:t>
      </w:r>
    </w:p>
    <w:p w:rsidR="00A315CF" w:rsidRPr="00E1525C" w:rsidRDefault="00A315CF" w:rsidP="00A315CF">
      <w:pPr>
        <w:jc w:val="both"/>
        <w:rPr>
          <w:sz w:val="24"/>
          <w:szCs w:val="24"/>
        </w:rPr>
      </w:pPr>
      <w:r w:rsidRPr="00E1525C">
        <w:rPr>
          <w:sz w:val="24"/>
          <w:szCs w:val="24"/>
          <w:lang w:val="ru-RU"/>
        </w:rPr>
        <w:t>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2023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 xml:space="preserve">учетом ФОП ДО. </w:t>
      </w:r>
      <w:proofErr w:type="spellStart"/>
      <w:r w:rsidRPr="00E1525C">
        <w:rPr>
          <w:sz w:val="24"/>
          <w:szCs w:val="24"/>
        </w:rPr>
        <w:t>Приобрели</w:t>
      </w:r>
      <w:proofErr w:type="spell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наглядно-дидактические</w:t>
      </w:r>
      <w:proofErr w:type="spell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пособия</w:t>
      </w:r>
      <w:proofErr w:type="spellEnd"/>
      <w:r w:rsidRPr="00E1525C">
        <w:rPr>
          <w:sz w:val="24"/>
          <w:szCs w:val="24"/>
        </w:rPr>
        <w:t>:</w:t>
      </w:r>
    </w:p>
    <w:p w:rsidR="00A315CF" w:rsidRPr="00E1525C" w:rsidRDefault="00A315CF" w:rsidP="00F76ED2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серии «Мир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картинках», «Рассказы по</w:t>
      </w:r>
      <w:r w:rsidRPr="00E1525C">
        <w:rPr>
          <w:sz w:val="24"/>
          <w:szCs w:val="24"/>
        </w:rPr>
        <w:t> </w:t>
      </w:r>
      <w:r w:rsidR="00315105" w:rsidRPr="00E1525C">
        <w:rPr>
          <w:sz w:val="24"/>
          <w:szCs w:val="24"/>
          <w:lang w:val="ru-RU"/>
        </w:rPr>
        <w:t>картинкам», демонстрационный материал «Домашние животные» «Дикие животные», «Времена года», «Давай дружить», «Занятия детей»</w:t>
      </w:r>
      <w:proofErr w:type="gramStart"/>
      <w:r w:rsidR="00315105" w:rsidRPr="00E1525C">
        <w:rPr>
          <w:sz w:val="24"/>
          <w:szCs w:val="24"/>
          <w:lang w:val="ru-RU"/>
        </w:rPr>
        <w:t>,</w:t>
      </w:r>
      <w:r w:rsidRPr="00E1525C">
        <w:rPr>
          <w:sz w:val="24"/>
          <w:szCs w:val="24"/>
          <w:lang w:val="ru-RU"/>
        </w:rPr>
        <w:t>«</w:t>
      </w:r>
      <w:proofErr w:type="gramEnd"/>
      <w:r w:rsidRPr="00E1525C">
        <w:rPr>
          <w:sz w:val="24"/>
          <w:szCs w:val="24"/>
          <w:lang w:val="ru-RU"/>
        </w:rPr>
        <w:t>Играем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сказку», «Грамматика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картинках», «Искусство детям»;</w:t>
      </w:r>
    </w:p>
    <w:p w:rsidR="00A315CF" w:rsidRPr="00E1525C" w:rsidRDefault="00A315CF" w:rsidP="00F76ED2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картины для рассматривания, плакаты;</w:t>
      </w:r>
      <w:r w:rsidR="00315105" w:rsidRPr="00E1525C">
        <w:rPr>
          <w:sz w:val="24"/>
          <w:szCs w:val="24"/>
          <w:lang w:val="ru-RU"/>
        </w:rPr>
        <w:t xml:space="preserve"> </w:t>
      </w:r>
    </w:p>
    <w:p w:rsidR="00A315CF" w:rsidRPr="00E1525C" w:rsidRDefault="00A315CF" w:rsidP="00931332">
      <w:pPr>
        <w:spacing w:beforeAutospacing="0" w:afterAutospacing="0"/>
        <w:ind w:left="780" w:right="180"/>
        <w:contextualSpacing/>
        <w:jc w:val="both"/>
        <w:rPr>
          <w:sz w:val="24"/>
          <w:szCs w:val="24"/>
          <w:lang w:val="ru-RU"/>
        </w:rPr>
      </w:pPr>
    </w:p>
    <w:p w:rsidR="00A315CF" w:rsidRPr="00E1525C" w:rsidRDefault="00A315CF" w:rsidP="00F76ED2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рабочие тетради для воспитанников по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подготовке к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обучени</w:t>
      </w:r>
      <w:r w:rsidR="00315105" w:rsidRPr="00E1525C">
        <w:rPr>
          <w:sz w:val="24"/>
          <w:szCs w:val="24"/>
          <w:lang w:val="ru-RU"/>
        </w:rPr>
        <w:t>ю грамоте Е.В.Колесниковой</w:t>
      </w:r>
    </w:p>
    <w:p w:rsidR="00A315CF" w:rsidRPr="00E1525C" w:rsidRDefault="00315105" w:rsidP="00F76ED2">
      <w:pPr>
        <w:numPr>
          <w:ilvl w:val="0"/>
          <w:numId w:val="16"/>
        </w:numPr>
        <w:spacing w:beforeAutospacing="0" w:afterAutospacing="0"/>
        <w:ind w:left="780" w:right="180"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«Раз-словечко, два- словечко» для детей 3-4 лет</w:t>
      </w:r>
    </w:p>
    <w:p w:rsidR="00315105" w:rsidRPr="00E1525C" w:rsidRDefault="00315105" w:rsidP="00F76ED2">
      <w:pPr>
        <w:numPr>
          <w:ilvl w:val="0"/>
          <w:numId w:val="16"/>
        </w:numPr>
        <w:spacing w:beforeAutospacing="0" w:afterAutospacing="0"/>
        <w:ind w:left="780" w:right="180"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«От слова к звуку» для детей 4-5 лет</w:t>
      </w:r>
    </w:p>
    <w:p w:rsidR="00315105" w:rsidRPr="00E1525C" w:rsidRDefault="00315105" w:rsidP="00F76ED2">
      <w:pPr>
        <w:numPr>
          <w:ilvl w:val="0"/>
          <w:numId w:val="16"/>
        </w:numPr>
        <w:spacing w:beforeAutospacing="0" w:afterAutospacing="0"/>
        <w:ind w:left="780" w:right="180"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«»Звуки и буквы» для детей 5-6 лет</w:t>
      </w:r>
    </w:p>
    <w:p w:rsidR="00315105" w:rsidRPr="00E1525C" w:rsidRDefault="00315105" w:rsidP="00F76ED2">
      <w:pPr>
        <w:numPr>
          <w:ilvl w:val="0"/>
          <w:numId w:val="16"/>
        </w:numPr>
        <w:spacing w:beforeAutospacing="0" w:afterAutospacing="0"/>
        <w:ind w:left="780" w:right="180"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lastRenderedPageBreak/>
        <w:t>«Я начинаю читать»</w:t>
      </w:r>
      <w:r w:rsidR="00E16E81" w:rsidRPr="00E1525C">
        <w:rPr>
          <w:sz w:val="24"/>
          <w:szCs w:val="24"/>
          <w:lang w:val="ru-RU"/>
        </w:rPr>
        <w:t xml:space="preserve"> для детей 6-7 лет</w:t>
      </w:r>
    </w:p>
    <w:p w:rsidR="00A315CF" w:rsidRPr="00E1525C" w:rsidRDefault="00A315CF" w:rsidP="00A315CF">
      <w:pPr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Также были закуплены развивающие, коррекционные и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диагностические материалы:</w:t>
      </w:r>
    </w:p>
    <w:p w:rsidR="00A315CF" w:rsidRPr="00E1525C" w:rsidRDefault="00A315CF" w:rsidP="00E16E81">
      <w:pPr>
        <w:spacing w:beforeAutospacing="0" w:afterAutospacing="0"/>
        <w:ind w:right="180"/>
        <w:contextualSpacing/>
        <w:jc w:val="both"/>
        <w:rPr>
          <w:sz w:val="24"/>
          <w:szCs w:val="24"/>
          <w:lang w:val="ru-RU"/>
        </w:rPr>
      </w:pPr>
    </w:p>
    <w:p w:rsidR="00A315CF" w:rsidRPr="00E1525C" w:rsidRDefault="00E16E81" w:rsidP="00F76ED2">
      <w:pPr>
        <w:numPr>
          <w:ilvl w:val="0"/>
          <w:numId w:val="17"/>
        </w:numPr>
        <w:spacing w:beforeAutospacing="0" w:afterAutospacing="0"/>
        <w:ind w:left="780" w:right="180"/>
        <w:contextualSpacing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 xml:space="preserve">Комплексный диагностический материал «Художественно-эстетическое развитие» 2-7 лет  </w:t>
      </w:r>
      <w:proofErr w:type="spellStart"/>
      <w:r w:rsidRPr="00E1525C">
        <w:rPr>
          <w:sz w:val="24"/>
          <w:szCs w:val="24"/>
          <w:lang w:val="ru-RU"/>
        </w:rPr>
        <w:t>И.Каплунова</w:t>
      </w:r>
      <w:proofErr w:type="spellEnd"/>
      <w:r w:rsidRPr="00E1525C">
        <w:rPr>
          <w:sz w:val="24"/>
          <w:szCs w:val="24"/>
          <w:lang w:val="ru-RU"/>
        </w:rPr>
        <w:t xml:space="preserve">, И. </w:t>
      </w:r>
      <w:proofErr w:type="spellStart"/>
      <w:r w:rsidRPr="00E1525C">
        <w:rPr>
          <w:sz w:val="24"/>
          <w:szCs w:val="24"/>
          <w:lang w:val="ru-RU"/>
        </w:rPr>
        <w:t>Новоскольцева</w:t>
      </w:r>
      <w:proofErr w:type="spellEnd"/>
    </w:p>
    <w:p w:rsidR="00A315CF" w:rsidRPr="00E1525C" w:rsidRDefault="00E16E81" w:rsidP="00F76ED2">
      <w:pPr>
        <w:numPr>
          <w:ilvl w:val="0"/>
          <w:numId w:val="17"/>
        </w:numPr>
        <w:spacing w:beforeAutospacing="0" w:afterAutospacing="0"/>
        <w:ind w:left="780" w:right="180"/>
        <w:contextualSpacing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«Тесты по обучению грамоте» для детей 2-7 лет</w:t>
      </w:r>
    </w:p>
    <w:p w:rsidR="00A315CF" w:rsidRPr="00E1525C" w:rsidRDefault="00A315CF" w:rsidP="00F76ED2">
      <w:pPr>
        <w:numPr>
          <w:ilvl w:val="0"/>
          <w:numId w:val="17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r w:rsidRPr="00E1525C">
        <w:rPr>
          <w:sz w:val="24"/>
          <w:szCs w:val="24"/>
        </w:rPr>
        <w:t>«</w:t>
      </w:r>
      <w:proofErr w:type="spellStart"/>
      <w:r w:rsidRPr="00E1525C">
        <w:rPr>
          <w:sz w:val="24"/>
          <w:szCs w:val="24"/>
        </w:rPr>
        <w:t>Читаем</w:t>
      </w:r>
      <w:proofErr w:type="spellEnd"/>
      <w:r w:rsidRPr="00E1525C">
        <w:rPr>
          <w:sz w:val="24"/>
          <w:szCs w:val="24"/>
        </w:rPr>
        <w:t xml:space="preserve">, </w:t>
      </w:r>
      <w:proofErr w:type="spellStart"/>
      <w:r w:rsidRPr="00E1525C">
        <w:rPr>
          <w:sz w:val="24"/>
          <w:szCs w:val="24"/>
        </w:rPr>
        <w:t>играем</w:t>
      </w:r>
      <w:proofErr w:type="spellEnd"/>
      <w:r w:rsidRPr="00E1525C">
        <w:rPr>
          <w:sz w:val="24"/>
          <w:szCs w:val="24"/>
        </w:rPr>
        <w:t xml:space="preserve">, </w:t>
      </w:r>
      <w:proofErr w:type="spellStart"/>
      <w:r w:rsidRPr="00E1525C">
        <w:rPr>
          <w:sz w:val="24"/>
          <w:szCs w:val="24"/>
        </w:rPr>
        <w:t>общаемся</w:t>
      </w:r>
      <w:proofErr w:type="spellEnd"/>
      <w:r w:rsidRPr="00E1525C">
        <w:rPr>
          <w:sz w:val="24"/>
          <w:szCs w:val="24"/>
        </w:rPr>
        <w:t>»;</w:t>
      </w:r>
    </w:p>
    <w:p w:rsidR="00A315CF" w:rsidRPr="00E1525C" w:rsidRDefault="00A315CF" w:rsidP="00F76ED2">
      <w:pPr>
        <w:numPr>
          <w:ilvl w:val="0"/>
          <w:numId w:val="17"/>
        </w:numPr>
        <w:spacing w:beforeAutospacing="0" w:afterAutospacing="0"/>
        <w:ind w:left="780" w:right="180"/>
        <w:contextualSpacing/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«Первые эмоции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сказках и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картинках»;</w:t>
      </w:r>
    </w:p>
    <w:p w:rsidR="00A315CF" w:rsidRPr="00E1525C" w:rsidRDefault="00E16E81" w:rsidP="00F76ED2">
      <w:pPr>
        <w:numPr>
          <w:ilvl w:val="0"/>
          <w:numId w:val="17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r w:rsidRPr="00E1525C">
        <w:rPr>
          <w:sz w:val="24"/>
          <w:szCs w:val="24"/>
        </w:rPr>
        <w:t>«</w:t>
      </w:r>
      <w:r w:rsidRPr="00E1525C">
        <w:rPr>
          <w:sz w:val="24"/>
          <w:szCs w:val="24"/>
          <w:lang w:val="ru-RU"/>
        </w:rPr>
        <w:t>Давай отгадаем</w:t>
      </w:r>
      <w:r w:rsidR="00A315CF" w:rsidRPr="00E1525C">
        <w:rPr>
          <w:sz w:val="24"/>
          <w:szCs w:val="24"/>
        </w:rPr>
        <w:t>»;</w:t>
      </w:r>
    </w:p>
    <w:p w:rsidR="00A315CF" w:rsidRPr="00E1525C" w:rsidRDefault="00E16E81" w:rsidP="00F76ED2">
      <w:pPr>
        <w:numPr>
          <w:ilvl w:val="0"/>
          <w:numId w:val="17"/>
        </w:numPr>
        <w:spacing w:beforeAutospacing="0" w:afterAutospacing="0"/>
        <w:ind w:left="780" w:right="180"/>
        <w:jc w:val="both"/>
        <w:rPr>
          <w:sz w:val="24"/>
          <w:szCs w:val="24"/>
        </w:rPr>
      </w:pPr>
      <w:r w:rsidRPr="00E1525C">
        <w:rPr>
          <w:sz w:val="24"/>
          <w:szCs w:val="24"/>
          <w:lang w:val="ru-RU"/>
        </w:rPr>
        <w:t>«Речевые игры»</w:t>
      </w:r>
    </w:p>
    <w:p w:rsidR="00A315CF" w:rsidRPr="00E1525C" w:rsidRDefault="00A315CF" w:rsidP="00A315CF">
      <w:pPr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Художественная и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познавательная литература для детей:</w:t>
      </w:r>
    </w:p>
    <w:p w:rsidR="00A315CF" w:rsidRPr="00E1525C" w:rsidRDefault="00A315CF" w:rsidP="00F76ED2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r w:rsidRPr="00E1525C">
        <w:rPr>
          <w:sz w:val="24"/>
          <w:szCs w:val="24"/>
        </w:rPr>
        <w:t>«</w:t>
      </w:r>
      <w:proofErr w:type="spellStart"/>
      <w:r w:rsidRPr="00E1525C">
        <w:rPr>
          <w:sz w:val="24"/>
          <w:szCs w:val="24"/>
        </w:rPr>
        <w:t>Читаем</w:t>
      </w:r>
      <w:proofErr w:type="spell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вслух</w:t>
      </w:r>
      <w:proofErr w:type="spellEnd"/>
      <w:r w:rsidRPr="00E1525C">
        <w:rPr>
          <w:sz w:val="24"/>
          <w:szCs w:val="24"/>
        </w:rPr>
        <w:t>»;</w:t>
      </w:r>
    </w:p>
    <w:p w:rsidR="00A315CF" w:rsidRPr="00E1525C" w:rsidRDefault="00A315CF" w:rsidP="00F76ED2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r w:rsidRPr="00E1525C">
        <w:rPr>
          <w:sz w:val="24"/>
          <w:szCs w:val="24"/>
        </w:rPr>
        <w:t>«</w:t>
      </w:r>
      <w:proofErr w:type="spellStart"/>
      <w:r w:rsidRPr="00E1525C">
        <w:rPr>
          <w:sz w:val="24"/>
          <w:szCs w:val="24"/>
        </w:rPr>
        <w:t>Время</w:t>
      </w:r>
      <w:proofErr w:type="spell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фантазий</w:t>
      </w:r>
      <w:proofErr w:type="spellEnd"/>
      <w:r w:rsidRPr="00E1525C">
        <w:rPr>
          <w:sz w:val="24"/>
          <w:szCs w:val="24"/>
        </w:rPr>
        <w:t>»;</w:t>
      </w:r>
    </w:p>
    <w:p w:rsidR="00A315CF" w:rsidRPr="00E1525C" w:rsidRDefault="00A315CF" w:rsidP="00F76ED2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r w:rsidRPr="00E1525C">
        <w:rPr>
          <w:sz w:val="24"/>
          <w:szCs w:val="24"/>
        </w:rPr>
        <w:t>«</w:t>
      </w:r>
      <w:proofErr w:type="spellStart"/>
      <w:r w:rsidRPr="00E1525C">
        <w:rPr>
          <w:sz w:val="24"/>
          <w:szCs w:val="24"/>
        </w:rPr>
        <w:t>Дружная</w:t>
      </w:r>
      <w:proofErr w:type="spell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семья</w:t>
      </w:r>
      <w:proofErr w:type="spellEnd"/>
      <w:r w:rsidRPr="00E1525C">
        <w:rPr>
          <w:sz w:val="24"/>
          <w:szCs w:val="24"/>
        </w:rPr>
        <w:t>»;</w:t>
      </w:r>
    </w:p>
    <w:p w:rsidR="00A315CF" w:rsidRPr="00E1525C" w:rsidRDefault="00A315CF" w:rsidP="00F76ED2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r w:rsidRPr="00E1525C">
        <w:rPr>
          <w:sz w:val="24"/>
          <w:szCs w:val="24"/>
        </w:rPr>
        <w:t xml:space="preserve">«100 </w:t>
      </w:r>
      <w:proofErr w:type="spellStart"/>
      <w:r w:rsidRPr="00E1525C">
        <w:rPr>
          <w:sz w:val="24"/>
          <w:szCs w:val="24"/>
        </w:rPr>
        <w:t>зачем</w:t>
      </w:r>
      <w:proofErr w:type="spellEnd"/>
      <w:r w:rsidRPr="00E1525C">
        <w:rPr>
          <w:sz w:val="24"/>
          <w:szCs w:val="24"/>
        </w:rPr>
        <w:t xml:space="preserve"> и </w:t>
      </w:r>
      <w:proofErr w:type="spellStart"/>
      <w:r w:rsidRPr="00E1525C">
        <w:rPr>
          <w:sz w:val="24"/>
          <w:szCs w:val="24"/>
        </w:rPr>
        <w:t>почему</w:t>
      </w:r>
      <w:proofErr w:type="spellEnd"/>
      <w:r w:rsidRPr="00E1525C">
        <w:rPr>
          <w:sz w:val="24"/>
          <w:szCs w:val="24"/>
        </w:rPr>
        <w:t>»;</w:t>
      </w:r>
    </w:p>
    <w:p w:rsidR="00A315CF" w:rsidRPr="00E1525C" w:rsidRDefault="00A315CF" w:rsidP="00F76ED2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r w:rsidRPr="00E1525C">
        <w:rPr>
          <w:sz w:val="24"/>
          <w:szCs w:val="24"/>
        </w:rPr>
        <w:t>«</w:t>
      </w:r>
      <w:proofErr w:type="spellStart"/>
      <w:r w:rsidRPr="00E1525C">
        <w:rPr>
          <w:sz w:val="24"/>
          <w:szCs w:val="24"/>
        </w:rPr>
        <w:t>Воспитание</w:t>
      </w:r>
      <w:proofErr w:type="spellEnd"/>
      <w:r w:rsidRPr="00E1525C">
        <w:rPr>
          <w:sz w:val="24"/>
          <w:szCs w:val="24"/>
        </w:rPr>
        <w:t xml:space="preserve"> </w:t>
      </w:r>
      <w:proofErr w:type="spellStart"/>
      <w:r w:rsidRPr="00E1525C">
        <w:rPr>
          <w:sz w:val="24"/>
          <w:szCs w:val="24"/>
        </w:rPr>
        <w:t>чувств</w:t>
      </w:r>
      <w:proofErr w:type="spellEnd"/>
      <w:r w:rsidRPr="00E1525C">
        <w:rPr>
          <w:sz w:val="24"/>
          <w:szCs w:val="24"/>
        </w:rPr>
        <w:t>»;</w:t>
      </w:r>
    </w:p>
    <w:p w:rsidR="00A315CF" w:rsidRPr="00E1525C" w:rsidRDefault="00A315CF" w:rsidP="00E16E81">
      <w:pPr>
        <w:spacing w:beforeAutospacing="0" w:afterAutospacing="0"/>
        <w:ind w:left="780" w:right="180"/>
        <w:jc w:val="both"/>
        <w:rPr>
          <w:sz w:val="24"/>
          <w:szCs w:val="24"/>
        </w:rPr>
      </w:pPr>
      <w:r w:rsidRPr="00E1525C">
        <w:rPr>
          <w:sz w:val="24"/>
          <w:szCs w:val="24"/>
        </w:rPr>
        <w:t>.</w:t>
      </w:r>
    </w:p>
    <w:p w:rsidR="00A315CF" w:rsidRPr="00E1525C" w:rsidRDefault="00A315CF" w:rsidP="00A315CF">
      <w:pPr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Парциальные программы и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ПМК для реализации вариативной части ФОП ДО:</w:t>
      </w:r>
    </w:p>
    <w:p w:rsidR="00A315CF" w:rsidRPr="00E1525C" w:rsidRDefault="00E16E81" w:rsidP="00E1525C">
      <w:pPr>
        <w:numPr>
          <w:ilvl w:val="0"/>
          <w:numId w:val="19"/>
        </w:numPr>
        <w:spacing w:beforeAutospacing="0" w:afterAutospacing="0"/>
        <w:ind w:left="780" w:right="180"/>
        <w:contextualSpacing/>
        <w:jc w:val="both"/>
        <w:rPr>
          <w:sz w:val="24"/>
          <w:szCs w:val="24"/>
        </w:rPr>
      </w:pPr>
      <w:r w:rsidRPr="00E1525C">
        <w:rPr>
          <w:sz w:val="24"/>
          <w:szCs w:val="24"/>
        </w:rPr>
        <w:t>«</w:t>
      </w:r>
      <w:r w:rsidRPr="00E1525C">
        <w:rPr>
          <w:sz w:val="24"/>
          <w:szCs w:val="24"/>
          <w:lang w:val="ru-RU"/>
        </w:rPr>
        <w:t>От звука к букве</w:t>
      </w:r>
      <w:r w:rsidR="00A315CF" w:rsidRPr="00E1525C">
        <w:rPr>
          <w:sz w:val="24"/>
          <w:szCs w:val="24"/>
        </w:rPr>
        <w:t>»;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Оборудование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A315CF" w:rsidRDefault="00A315CF" w:rsidP="00F76ED2">
      <w:pPr>
        <w:numPr>
          <w:ilvl w:val="0"/>
          <w:numId w:val="20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2023 году пополнилось компьютером и  принтером.</w:t>
      </w:r>
    </w:p>
    <w:p w:rsidR="00A315CF" w:rsidRDefault="00A315CF" w:rsidP="00F76ED2">
      <w:pPr>
        <w:numPr>
          <w:ilvl w:val="0"/>
          <w:numId w:val="20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программное обеспечение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позволяет работать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>
        <w:rPr>
          <w:color w:val="000000"/>
          <w:sz w:val="24"/>
          <w:szCs w:val="24"/>
          <w:lang w:val="ru-RU"/>
        </w:rPr>
        <w:t>интернет-ресурсами</w:t>
      </w:r>
      <w:proofErr w:type="spellEnd"/>
      <w:r>
        <w:rPr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Организованная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окружающим миром. Сведения 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Look w:val="0600"/>
      </w:tblPr>
      <w:tblGrid>
        <w:gridCol w:w="5388"/>
        <w:gridCol w:w="1677"/>
      </w:tblGrid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Default="00A315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5CF" w:rsidRDefault="00A315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декоративно-прикладного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Картины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репродукции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</w:tbl>
    <w:p w:rsidR="00CC1798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Игрового материала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оборудования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возрастных группах имеется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процентов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color w:val="000000"/>
          <w:sz w:val="24"/>
          <w:szCs w:val="24"/>
        </w:rPr>
        <w:t> </w:t>
      </w:r>
      <w:r w:rsidR="00CC1798">
        <w:rPr>
          <w:color w:val="000000"/>
          <w:sz w:val="24"/>
          <w:szCs w:val="24"/>
          <w:lang w:val="ru-RU"/>
        </w:rPr>
        <w:t xml:space="preserve">главных.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Вывод: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</w:t>
      </w:r>
      <w:r>
        <w:rPr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315CF" w:rsidRDefault="00A315CF" w:rsidP="00A315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развития детей. </w:t>
      </w:r>
      <w:r>
        <w:rPr>
          <w:color w:val="000000"/>
          <w:sz w:val="24"/>
          <w:szCs w:val="24"/>
        </w:rPr>
        <w:t>В </w:t>
      </w:r>
      <w:proofErr w:type="spellStart"/>
      <w:r>
        <w:rPr>
          <w:color w:val="000000"/>
          <w:sz w:val="24"/>
          <w:szCs w:val="24"/>
        </w:rPr>
        <w:t>Детском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саду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оборудованы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помещения</w:t>
      </w:r>
      <w:proofErr w:type="spellEnd"/>
      <w:r>
        <w:rPr>
          <w:color w:val="000000"/>
          <w:sz w:val="24"/>
          <w:szCs w:val="24"/>
        </w:rPr>
        <w:t>:</w:t>
      </w:r>
    </w:p>
    <w:p w:rsidR="00A315CF" w:rsidRDefault="00A315CF" w:rsidP="00F76ED2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групповые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помещения</w:t>
      </w:r>
      <w:proofErr w:type="spellEnd"/>
      <w:r>
        <w:rPr>
          <w:color w:val="000000"/>
          <w:sz w:val="24"/>
          <w:szCs w:val="24"/>
        </w:rPr>
        <w:t xml:space="preserve"> — </w:t>
      </w:r>
      <w:r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кабинет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заведующего</w:t>
      </w:r>
      <w:proofErr w:type="spellEnd"/>
      <w:r>
        <w:rPr>
          <w:color w:val="000000"/>
          <w:sz w:val="24"/>
          <w:szCs w:val="24"/>
        </w:rPr>
        <w:t> — 1;</w:t>
      </w:r>
    </w:p>
    <w:p w:rsidR="00A315CF" w:rsidRDefault="00A315CF" w:rsidP="00F76ED2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методический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кабинет</w:t>
      </w:r>
      <w:proofErr w:type="spellEnd"/>
      <w:r>
        <w:rPr>
          <w:color w:val="000000"/>
          <w:sz w:val="24"/>
          <w:szCs w:val="24"/>
        </w:rPr>
        <w:t> — 1;</w:t>
      </w:r>
    </w:p>
    <w:p w:rsidR="00A315CF" w:rsidRDefault="00A315CF" w:rsidP="00F76ED2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музыкальный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зал</w:t>
      </w:r>
      <w:proofErr w:type="spellEnd"/>
      <w:r>
        <w:rPr>
          <w:color w:val="000000"/>
          <w:sz w:val="24"/>
          <w:szCs w:val="24"/>
        </w:rPr>
        <w:t> — 1;</w:t>
      </w:r>
    </w:p>
    <w:p w:rsidR="00A315CF" w:rsidRDefault="00A315CF" w:rsidP="00F76ED2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пищеблок</w:t>
      </w:r>
      <w:proofErr w:type="spellEnd"/>
      <w:r>
        <w:rPr>
          <w:color w:val="000000"/>
          <w:sz w:val="24"/>
          <w:szCs w:val="24"/>
        </w:rPr>
        <w:t> — 1;</w:t>
      </w:r>
    </w:p>
    <w:p w:rsidR="00A315CF" w:rsidRDefault="00A315CF" w:rsidP="00F76ED2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прачечная</w:t>
      </w:r>
      <w:proofErr w:type="spellEnd"/>
      <w:r>
        <w:rPr>
          <w:color w:val="000000"/>
          <w:sz w:val="24"/>
          <w:szCs w:val="24"/>
        </w:rPr>
        <w:t> — 1;</w:t>
      </w:r>
    </w:p>
    <w:p w:rsidR="00A315CF" w:rsidRDefault="00A315CF" w:rsidP="00F76ED2">
      <w:pPr>
        <w:numPr>
          <w:ilvl w:val="0"/>
          <w:numId w:val="21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медицинский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кабинет</w:t>
      </w:r>
      <w:proofErr w:type="spellEnd"/>
      <w:r>
        <w:rPr>
          <w:color w:val="000000"/>
          <w:sz w:val="24"/>
          <w:szCs w:val="24"/>
        </w:rPr>
        <w:t> — 1;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2023 году было приобретено игровое оборудование во вторую младшую группу.  </w:t>
      </w:r>
    </w:p>
    <w:p w:rsidR="00A315CF" w:rsidRPr="00E1525C" w:rsidRDefault="00A315CF" w:rsidP="00A315CF">
      <w:pPr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По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направлению работы по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патриотическому воспитанию</w:t>
      </w:r>
      <w:r w:rsidR="00D1212C" w:rsidRPr="00E1525C">
        <w:rPr>
          <w:sz w:val="24"/>
          <w:szCs w:val="24"/>
          <w:lang w:val="ru-RU"/>
        </w:rPr>
        <w:t xml:space="preserve"> был оформлен стенд  «Государственные символы»</w:t>
      </w:r>
      <w:proofErr w:type="gramStart"/>
      <w:r w:rsidR="00D1212C" w:rsidRPr="00E1525C">
        <w:rPr>
          <w:sz w:val="24"/>
          <w:szCs w:val="24"/>
          <w:lang w:val="ru-RU"/>
        </w:rPr>
        <w:t xml:space="preserve"> .</w:t>
      </w:r>
      <w:proofErr w:type="gramEnd"/>
      <w:r w:rsidR="00D1212C" w:rsidRPr="00E1525C">
        <w:rPr>
          <w:sz w:val="24"/>
          <w:szCs w:val="24"/>
          <w:lang w:val="ru-RU"/>
        </w:rPr>
        <w:t xml:space="preserve"> Закуплены : флаг, герб, гимн, Сотрудники детского сада совместно с родителями регулярно  оформляют тематические стенды в холлах детского сада. </w:t>
      </w:r>
      <w:r w:rsidRPr="00E1525C">
        <w:rPr>
          <w:sz w:val="24"/>
          <w:szCs w:val="24"/>
          <w:lang w:val="ru-RU"/>
        </w:rPr>
        <w:t xml:space="preserve">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2023 году Детский сад провел текущий ремонт шести групповых комнат, одного спального помещения, музыкального зала. Отремонтировали малые архитектурные формы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игровое оборудование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участке.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устройству, содержанию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организации режима работы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Летом 2023 года Детский сад </w:t>
      </w:r>
      <w:r>
        <w:rPr>
          <w:color w:val="000000"/>
          <w:sz w:val="24"/>
          <w:szCs w:val="24"/>
        </w:rPr>
        <w:t> </w:t>
      </w:r>
      <w:proofErr w:type="gramStart"/>
      <w:r>
        <w:rPr>
          <w:color w:val="000000"/>
          <w:sz w:val="24"/>
          <w:szCs w:val="24"/>
          <w:lang w:val="ru-RU"/>
        </w:rPr>
        <w:t>до оснастил</w:t>
      </w:r>
      <w:proofErr w:type="gramEnd"/>
      <w:r>
        <w:rPr>
          <w:color w:val="000000"/>
          <w:sz w:val="24"/>
          <w:szCs w:val="24"/>
          <w:lang w:val="ru-RU"/>
        </w:rPr>
        <w:t xml:space="preserve"> помещения пищеблока новым оборудованием (электрической плитой)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требованиями СанПиН 1.2.3685-21, СанПиН 2.3/2.4.3590-20.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каждой возрастной группе уделяется серьезное внимание. Так,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новом учебном году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введением ФОП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детей. Материально-техническое обеспечение отвечает современным требованиям. Пополнено программно-методическое обеспечение методического кабинета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групп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организации работы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дошкольниками (наглядный, дидактический материал).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Приобретены пособия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оборудования приобретены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>
        <w:rPr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color w:val="000000"/>
          <w:sz w:val="24"/>
          <w:szCs w:val="24"/>
          <w:lang w:val="ru-RU"/>
        </w:rPr>
        <w:t xml:space="preserve">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соответствуют ФГОС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ФОП ДО.</w:t>
      </w:r>
    </w:p>
    <w:p w:rsidR="00A315CF" w:rsidRDefault="00A315CF" w:rsidP="00A315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том числе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proofErr w:type="spellStart"/>
      <w:r>
        <w:rPr>
          <w:color w:val="000000"/>
          <w:sz w:val="24"/>
          <w:szCs w:val="24"/>
        </w:rPr>
        <w:t>Среда</w:t>
      </w:r>
      <w:proofErr w:type="spellEnd"/>
      <w:r>
        <w:rPr>
          <w:color w:val="000000"/>
          <w:sz w:val="24"/>
          <w:szCs w:val="24"/>
        </w:rPr>
        <w:t>:</w:t>
      </w:r>
    </w:p>
    <w:p w:rsidR="00A315CF" w:rsidRDefault="00A315CF" w:rsidP="00F76ED2">
      <w:pPr>
        <w:numPr>
          <w:ilvl w:val="0"/>
          <w:numId w:val="22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игровых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трудовых навыков;</w:t>
      </w:r>
    </w:p>
    <w:p w:rsidR="00A315CF" w:rsidRDefault="00A315CF" w:rsidP="00F76ED2">
      <w:pPr>
        <w:numPr>
          <w:ilvl w:val="0"/>
          <w:numId w:val="22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A315CF" w:rsidRDefault="00A315CF" w:rsidP="00F76ED2">
      <w:pPr>
        <w:numPr>
          <w:ilvl w:val="0"/>
          <w:numId w:val="23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подбор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художественной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литературы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23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подбор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видео</w:t>
      </w:r>
      <w:proofErr w:type="spellEnd"/>
      <w:r>
        <w:rPr>
          <w:color w:val="000000"/>
          <w:sz w:val="24"/>
          <w:szCs w:val="24"/>
        </w:rPr>
        <w:t>- и </w:t>
      </w:r>
      <w:proofErr w:type="spellStart"/>
      <w:r>
        <w:rPr>
          <w:color w:val="000000"/>
          <w:sz w:val="24"/>
          <w:szCs w:val="24"/>
        </w:rPr>
        <w:t>аудиоматериалов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23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A315CF" w:rsidRDefault="00A315CF" w:rsidP="00F76ED2">
      <w:pPr>
        <w:numPr>
          <w:ilvl w:val="0"/>
          <w:numId w:val="23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наличие демонстрационных технических средств ноутбук (6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штук), колонки);</w:t>
      </w:r>
    </w:p>
    <w:p w:rsidR="00A315CF" w:rsidRDefault="00A315CF" w:rsidP="00F76ED2">
      <w:pPr>
        <w:numPr>
          <w:ilvl w:val="0"/>
          <w:numId w:val="23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A315CF" w:rsidRDefault="00A315CF" w:rsidP="00F76ED2">
      <w:pPr>
        <w:numPr>
          <w:ilvl w:val="0"/>
          <w:numId w:val="23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A315CF" w:rsidRPr="00E1525C" w:rsidRDefault="00A315CF" w:rsidP="00A315CF">
      <w:pPr>
        <w:jc w:val="both"/>
        <w:rPr>
          <w:sz w:val="24"/>
          <w:szCs w:val="24"/>
          <w:lang w:val="ru-RU"/>
        </w:rPr>
      </w:pPr>
      <w:r w:rsidRPr="00E1525C">
        <w:rPr>
          <w:sz w:val="24"/>
          <w:szCs w:val="24"/>
          <w:lang w:val="ru-RU"/>
        </w:rPr>
        <w:t>Организация РППС в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символы государства, региона, города и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организации. Совместно с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родителями создан уголок семейных ценностей, где расположены семейные фотографии, а</w:t>
      </w:r>
      <w:r w:rsidRPr="00E1525C">
        <w:rPr>
          <w:sz w:val="24"/>
          <w:szCs w:val="24"/>
        </w:rPr>
        <w:t> </w:t>
      </w:r>
      <w:r w:rsidRPr="00E1525C">
        <w:rPr>
          <w:sz w:val="24"/>
          <w:szCs w:val="24"/>
          <w:lang w:val="ru-RU"/>
        </w:rPr>
        <w:t>также альбом-кни</w:t>
      </w:r>
      <w:r w:rsidR="00D1212C" w:rsidRPr="00E1525C">
        <w:rPr>
          <w:sz w:val="24"/>
          <w:szCs w:val="24"/>
          <w:lang w:val="ru-RU"/>
        </w:rPr>
        <w:t xml:space="preserve">га традиций детского сада. 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Вывод: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программного обеспечения, определить источники финансир</w:t>
      </w:r>
      <w:r w:rsidR="00E1525C">
        <w:rPr>
          <w:color w:val="000000"/>
          <w:sz w:val="24"/>
          <w:szCs w:val="24"/>
          <w:lang w:val="ru-RU"/>
        </w:rPr>
        <w:t>ования закупки.</w:t>
      </w:r>
      <w:bookmarkStart w:id="0" w:name="_GoBack"/>
      <w:bookmarkEnd w:id="0"/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VIII</w:t>
      </w:r>
      <w:r>
        <w:rPr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Система качества дошкольного образования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себя интегративные качества:</w:t>
      </w:r>
    </w:p>
    <w:p w:rsidR="00A315CF" w:rsidRDefault="00A315CF" w:rsidP="00F76ED2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качество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методической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работы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качество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воспитательно-образовательного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процесса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качество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взаимодействия</w:t>
      </w:r>
      <w:proofErr w:type="spellEnd"/>
      <w:r>
        <w:rPr>
          <w:color w:val="000000"/>
          <w:sz w:val="24"/>
          <w:szCs w:val="24"/>
        </w:rPr>
        <w:t xml:space="preserve"> с </w:t>
      </w:r>
      <w:proofErr w:type="spellStart"/>
      <w:r>
        <w:rPr>
          <w:color w:val="000000"/>
          <w:sz w:val="24"/>
          <w:szCs w:val="24"/>
        </w:rPr>
        <w:t>родителями</w:t>
      </w:r>
      <w:proofErr w:type="spellEnd"/>
      <w:r>
        <w:rPr>
          <w:color w:val="000000"/>
          <w:sz w:val="24"/>
          <w:szCs w:val="24"/>
        </w:rPr>
        <w:t>;</w:t>
      </w:r>
    </w:p>
    <w:p w:rsidR="00A315CF" w:rsidRDefault="00A315CF" w:rsidP="00F76ED2">
      <w:pPr>
        <w:numPr>
          <w:ilvl w:val="0"/>
          <w:numId w:val="24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качество работы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педагогическими кадрами;</w:t>
      </w:r>
    </w:p>
    <w:p w:rsidR="00A315CF" w:rsidRDefault="00A315CF" w:rsidP="00F76ED2">
      <w:pPr>
        <w:numPr>
          <w:ilvl w:val="0"/>
          <w:numId w:val="24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2023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всем показателям.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декаб</w:t>
      </w:r>
      <w:r w:rsidR="00D1212C">
        <w:rPr>
          <w:color w:val="000000"/>
          <w:sz w:val="24"/>
          <w:szCs w:val="24"/>
          <w:lang w:val="ru-RU"/>
        </w:rPr>
        <w:t>р</w:t>
      </w:r>
      <w:r>
        <w:rPr>
          <w:color w:val="000000"/>
          <w:sz w:val="24"/>
          <w:szCs w:val="24"/>
          <w:lang w:val="ru-RU"/>
        </w:rPr>
        <w:t>е 2023 г</w:t>
      </w:r>
      <w:r w:rsidR="00D1212C">
        <w:rPr>
          <w:color w:val="000000"/>
          <w:sz w:val="24"/>
          <w:szCs w:val="24"/>
          <w:lang w:val="ru-RU"/>
        </w:rPr>
        <w:t>ода проводилось анкетирование 73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A315CF" w:rsidRDefault="00A315CF" w:rsidP="00F76ED2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97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%;</w:t>
      </w:r>
    </w:p>
    <w:p w:rsidR="00A315CF" w:rsidRDefault="00A315CF" w:rsidP="00F76ED2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96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%;</w:t>
      </w:r>
    </w:p>
    <w:p w:rsidR="00A315CF" w:rsidRDefault="00A315CF" w:rsidP="00F76ED2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94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%;</w:t>
      </w:r>
    </w:p>
    <w:p w:rsidR="00A315CF" w:rsidRDefault="00A315CF" w:rsidP="00F76ED2">
      <w:pPr>
        <w:numPr>
          <w:ilvl w:val="0"/>
          <w:numId w:val="25"/>
        </w:numPr>
        <w:spacing w:beforeAutospacing="0" w:afterAutospacing="0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94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%;</w:t>
      </w:r>
    </w:p>
    <w:p w:rsidR="00A315CF" w:rsidRDefault="00A315CF" w:rsidP="00F76ED2">
      <w:pPr>
        <w:numPr>
          <w:ilvl w:val="0"/>
          <w:numId w:val="25"/>
        </w:numPr>
        <w:spacing w:beforeAutospacing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знакомым,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— 96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%.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A315CF" w:rsidRDefault="00A315CF" w:rsidP="00A315CF">
      <w:pPr>
        <w:jc w:val="both"/>
      </w:pPr>
      <w:r>
        <w:rPr>
          <w:noProof/>
          <w:lang w:val="ru-RU" w:eastAsia="ru-RU"/>
        </w:rPr>
        <w:drawing>
          <wp:inline distT="0" distB="0" distL="0" distR="0">
            <wp:extent cx="5505450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Вывод: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целом.</w:t>
      </w:r>
    </w:p>
    <w:p w:rsidR="00A315CF" w:rsidRDefault="00A315CF" w:rsidP="00A315C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Данные приведены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состоянию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31.12.2023.</w:t>
      </w:r>
    </w:p>
    <w:tbl>
      <w:tblPr>
        <w:tblW w:w="8846" w:type="dxa"/>
        <w:tblLook w:val="0600"/>
      </w:tblPr>
      <w:tblGrid>
        <w:gridCol w:w="5589"/>
        <w:gridCol w:w="1824"/>
        <w:gridCol w:w="1433"/>
      </w:tblGrid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315CF" w:rsidTr="00A315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A315CF" w:rsidTr="00A315CF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Pr="00A315CF" w:rsidRDefault="00A315C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Pr="00A315CF" w:rsidRDefault="00A315C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Pr="00A315CF" w:rsidRDefault="00A315C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5CF" w:rsidRDefault="00A315CF">
            <w:pPr>
              <w:spacing w:beforeAutospacing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315CF" w:rsidTr="00A315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86</w:t>
            </w:r>
            <w:r>
              <w:rPr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5CF" w:rsidRDefault="00A315CF">
            <w:pPr>
              <w:spacing w:beforeAutospacing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315CF" w:rsidTr="00A315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Pr="00A315CF" w:rsidRDefault="00A315C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Pr="00A315CF" w:rsidRDefault="00A315C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Средний показатель пропущенных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15CF" w:rsidTr="00A315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Pr="00A315CF" w:rsidRDefault="00A315C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Pr="00A315CF" w:rsidRDefault="00A315C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A315CF" w:rsidTr="00A315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color w:val="000000"/>
                <w:sz w:val="24"/>
                <w:szCs w:val="24"/>
              </w:rPr>
              <w:t>высшей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первой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5CF" w:rsidRDefault="00A315CF">
            <w:pPr>
              <w:spacing w:beforeAutospacing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315CF" w:rsidTr="00A315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(3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5CF" w:rsidRDefault="00A315CF">
            <w:pPr>
              <w:spacing w:beforeAutospacing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315CF" w:rsidTr="00A315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(3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  <w:lang w:val="ru-RU"/>
              </w:rPr>
              <w:t>,6</w:t>
            </w:r>
            <w:r>
              <w:rPr>
                <w:color w:val="000000"/>
                <w:sz w:val="24"/>
                <w:szCs w:val="24"/>
              </w:rPr>
              <w:t>/1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Наличие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5CF" w:rsidRDefault="00A315CF">
            <w:pPr>
              <w:spacing w:beforeAutospacing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315CF" w:rsidTr="00A315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15CF" w:rsidTr="00A315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4,6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396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5CF" w:rsidRDefault="00A315CF">
            <w:pPr>
              <w:spacing w:beforeAutospacing="0" w:afterAutospacing="0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315CF" w:rsidTr="00A315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Default="00A315CF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315CF" w:rsidTr="00A315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5CF" w:rsidRPr="00A315CF" w:rsidRDefault="00A315C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5CF" w:rsidRDefault="00A315CF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обучения, отдыха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оздоровления детей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молодежи»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полном объеме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ФГОС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ФОП ДО.</w:t>
      </w:r>
    </w:p>
    <w:p w:rsidR="00A315CF" w:rsidRDefault="00A315CF" w:rsidP="00A315CF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9B379C" w:rsidRPr="00A315CF" w:rsidRDefault="009B379C">
      <w:pPr>
        <w:rPr>
          <w:lang w:val="ru-RU"/>
        </w:rPr>
      </w:pPr>
    </w:p>
    <w:sectPr w:rsidR="009B379C" w:rsidRPr="00A315CF" w:rsidSect="00DE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B19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307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91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838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B2F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A13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C5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55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F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45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D6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A1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E7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54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5E1C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AD7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70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147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45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572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537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291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590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123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20"/>
  </w:num>
  <w:num w:numId="5">
    <w:abstractNumId w:val="7"/>
  </w:num>
  <w:num w:numId="6">
    <w:abstractNumId w:val="10"/>
  </w:num>
  <w:num w:numId="7">
    <w:abstractNumId w:val="24"/>
  </w:num>
  <w:num w:numId="8">
    <w:abstractNumId w:val="9"/>
  </w:num>
  <w:num w:numId="9">
    <w:abstractNumId w:val="5"/>
  </w:num>
  <w:num w:numId="10">
    <w:abstractNumId w:val="23"/>
  </w:num>
  <w:num w:numId="11">
    <w:abstractNumId w:val="22"/>
  </w:num>
  <w:num w:numId="12">
    <w:abstractNumId w:val="19"/>
  </w:num>
  <w:num w:numId="13">
    <w:abstractNumId w:val="15"/>
  </w:num>
  <w:num w:numId="14">
    <w:abstractNumId w:val="12"/>
  </w:num>
  <w:num w:numId="15">
    <w:abstractNumId w:val="14"/>
  </w:num>
  <w:num w:numId="16">
    <w:abstractNumId w:val="17"/>
  </w:num>
  <w:num w:numId="17">
    <w:abstractNumId w:val="16"/>
  </w:num>
  <w:num w:numId="18">
    <w:abstractNumId w:val="0"/>
  </w:num>
  <w:num w:numId="19">
    <w:abstractNumId w:val="11"/>
  </w:num>
  <w:num w:numId="20">
    <w:abstractNumId w:val="13"/>
  </w:num>
  <w:num w:numId="21">
    <w:abstractNumId w:val="3"/>
  </w:num>
  <w:num w:numId="22">
    <w:abstractNumId w:val="1"/>
  </w:num>
  <w:num w:numId="23">
    <w:abstractNumId w:val="4"/>
  </w:num>
  <w:num w:numId="24">
    <w:abstractNumId w:val="2"/>
  </w:num>
  <w:num w:numId="25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42C"/>
    <w:rsid w:val="000170A1"/>
    <w:rsid w:val="00017817"/>
    <w:rsid w:val="00114DC8"/>
    <w:rsid w:val="00300071"/>
    <w:rsid w:val="00315105"/>
    <w:rsid w:val="003B5EFE"/>
    <w:rsid w:val="00544AAC"/>
    <w:rsid w:val="005B1596"/>
    <w:rsid w:val="007228CA"/>
    <w:rsid w:val="007F7D7F"/>
    <w:rsid w:val="00931332"/>
    <w:rsid w:val="00991E2A"/>
    <w:rsid w:val="009B379C"/>
    <w:rsid w:val="00A315CF"/>
    <w:rsid w:val="00A63984"/>
    <w:rsid w:val="00AF342C"/>
    <w:rsid w:val="00AF6EF5"/>
    <w:rsid w:val="00C34053"/>
    <w:rsid w:val="00CC1798"/>
    <w:rsid w:val="00D1212C"/>
    <w:rsid w:val="00D243B8"/>
    <w:rsid w:val="00D574E9"/>
    <w:rsid w:val="00DE6BC2"/>
    <w:rsid w:val="00DF0AB1"/>
    <w:rsid w:val="00E1525C"/>
    <w:rsid w:val="00E16E81"/>
    <w:rsid w:val="00F7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315CF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5C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msonormal0">
    <w:name w:val="msonormal"/>
    <w:basedOn w:val="a"/>
    <w:rsid w:val="00A315CF"/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5C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педагогического состава</c:v>
                </c:pt>
              </c:strCache>
            </c:strRef>
          </c:tx>
          <c:dPt>
            <c:idx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609-4F65-BA4E-AA0DB9A3412F}"/>
              </c:ext>
            </c:extLst>
          </c:dPt>
          <c:dPt>
            <c:idx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1-B609-4F65-BA4E-AA0DB9A3412F}"/>
              </c:ext>
            </c:extLst>
          </c:dPt>
          <c:dPt>
            <c:idx val="2"/>
            <c:extLst xmlns:c16r2="http://schemas.microsoft.com/office/drawing/2015/06/chart">
              <c:ext xmlns:c16="http://schemas.microsoft.com/office/drawing/2014/chart" uri="{C3380CC4-5D6E-409C-BE32-E72D297353CC}">
                <c16:uniqueId val="{00000002-B609-4F65-BA4E-AA0DB9A3412F}"/>
              </c:ext>
            </c:extLst>
          </c:dPt>
          <c:dPt>
            <c:idx val="3"/>
            <c:extLst xmlns:c16r2="http://schemas.microsoft.com/office/drawing/2015/06/chart">
              <c:ext xmlns:c16="http://schemas.microsoft.com/office/drawing/2014/chart" uri="{C3380CC4-5D6E-409C-BE32-E72D297353CC}">
                <c16:uniqueId val="{00000003-B609-4F65-BA4E-AA0DB9A3412F}"/>
              </c:ext>
            </c:extLst>
          </c:dPt>
          <c:cat>
            <c:strRef>
              <c:f>Лист1!$A$2:$A$5</c:f>
              <c:strCache>
                <c:ptCount val="3"/>
                <c:pt idx="0">
                  <c:v>педагоги до 35 лет</c:v>
                </c:pt>
                <c:pt idx="1">
                  <c:v>педагоги от 35 до 50 лет</c:v>
                </c:pt>
                <c:pt idx="2">
                  <c:v>педагоги старше 50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609-4F65-BA4E-AA0DB9A3412F}"/>
            </c:ext>
          </c:extLst>
        </c:ser>
        <c:dLbls/>
        <c:firstSliceAng val="0"/>
      </c:pieChart>
      <c:spPr>
        <a:noFill/>
        <a:ln w="25347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педагогического состава</c:v>
                </c:pt>
              </c:strCache>
            </c:strRef>
          </c:tx>
          <c:dPt>
            <c:idx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8CB-44E8-B914-F81EBC701880}"/>
              </c:ext>
            </c:extLst>
          </c:dPt>
          <c:dPt>
            <c:idx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1-58CB-44E8-B914-F81EBC701880}"/>
              </c:ext>
            </c:extLst>
          </c:dPt>
          <c:dPt>
            <c:idx val="2"/>
            <c:extLst xmlns:c16r2="http://schemas.microsoft.com/office/drawing/2015/06/chart">
              <c:ext xmlns:c16="http://schemas.microsoft.com/office/drawing/2014/chart" uri="{C3380CC4-5D6E-409C-BE32-E72D297353CC}">
                <c16:uniqueId val="{00000002-58CB-44E8-B914-F81EBC701880}"/>
              </c:ext>
            </c:extLst>
          </c:dPt>
          <c:dPt>
            <c:idx val="3"/>
            <c:extLst xmlns:c16r2="http://schemas.microsoft.com/office/drawing/2015/06/chart">
              <c:ext xmlns:c16="http://schemas.microsoft.com/office/drawing/2014/chart" uri="{C3380CC4-5D6E-409C-BE32-E72D297353CC}">
                <c16:uniqueId val="{00000003-58CB-44E8-B914-F81EBC701880}"/>
              </c:ext>
            </c:extLst>
          </c:dPt>
          <c:cat>
            <c:strRef>
              <c:f>Лист1!$A$2:$A$5</c:f>
              <c:strCache>
                <c:ptCount val="4"/>
                <c:pt idx="0">
                  <c:v>от 5 до 10 лет</c:v>
                </c:pt>
                <c:pt idx="1">
                  <c:v>от 10 до 15 лет</c:v>
                </c:pt>
                <c:pt idx="2">
                  <c:v>от 15 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8CB-44E8-B914-F81EBC701880}"/>
            </c:ext>
          </c:extLst>
        </c:ser>
        <c:dLbls/>
        <c:firstSliceAng val="0"/>
      </c:pieChart>
      <c:spPr>
        <a:noFill/>
        <a:ln w="25388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родители оценивают детский сад</c:v>
                </c:pt>
              </c:strCache>
            </c:strRef>
          </c:tx>
          <c:dPt>
            <c:idx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FFE9-4A93-BDE1-3681FEE3A2A7}"/>
              </c:ext>
            </c:extLst>
          </c:dPt>
          <c:dPt>
            <c:idx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1-FFE9-4A93-BDE1-3681FEE3A2A7}"/>
              </c:ext>
            </c:extLst>
          </c:dPt>
          <c:dPt>
            <c:idx val="2"/>
            <c:extLst xmlns:c16r2="http://schemas.microsoft.com/office/drawing/2015/06/chart">
              <c:ext xmlns:c16="http://schemas.microsoft.com/office/drawing/2014/chart" uri="{C3380CC4-5D6E-409C-BE32-E72D297353CC}">
                <c16:uniqueId val="{00000002-FFE9-4A93-BDE1-3681FEE3A2A7}"/>
              </c:ext>
            </c:extLst>
          </c:dPt>
          <c:dPt>
            <c:idx val="3"/>
            <c:extLst xmlns:c16r2="http://schemas.microsoft.com/office/drawing/2015/06/chart">
              <c:ext xmlns:c16="http://schemas.microsoft.com/office/drawing/2014/chart" uri="{C3380CC4-5D6E-409C-BE32-E72D297353CC}">
                <c16:uniqueId val="{00000003-FFE9-4A93-BDE1-3681FEE3A2A7}"/>
              </c:ext>
            </c:extLst>
          </c:dPt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формулируют претензии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10</c:v>
                </c:pt>
                <c:pt idx="2">
                  <c:v>3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E9-4A93-BDE1-3681FEE3A2A7}"/>
            </c:ext>
          </c:extLst>
        </c:ser>
        <c:dLbls/>
        <c:firstSliceAng val="0"/>
      </c:pieChart>
      <c:spPr>
        <a:noFill/>
        <a:ln w="25401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21</Pages>
  <Words>6288</Words>
  <Characters>35844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2024-04-16T11:44:00Z</cp:lastPrinted>
  <dcterms:created xsi:type="dcterms:W3CDTF">2024-04-08T07:05:00Z</dcterms:created>
  <dcterms:modified xsi:type="dcterms:W3CDTF">2024-04-16T11:45:00Z</dcterms:modified>
</cp:coreProperties>
</file>